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5954"/>
      </w:tblGrid>
      <w:tr w:rsidR="005450BE" w:rsidRPr="00055097" w:rsidTr="00C62F6D">
        <w:tc>
          <w:tcPr>
            <w:tcW w:w="2943" w:type="dxa"/>
          </w:tcPr>
          <w:p w:rsidR="005450BE" w:rsidRPr="001F1CF8" w:rsidRDefault="005450BE" w:rsidP="00D2677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450BE" w:rsidRPr="00055097" w:rsidRDefault="005450BE" w:rsidP="00D26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1218E3" w:rsidRPr="00CE0728" w:rsidRDefault="001218E3" w:rsidP="00111460">
            <w:pPr>
              <w:pStyle w:val="ConsNonformat"/>
              <w:widowControl/>
              <w:overflowPunct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E0728">
              <w:rPr>
                <w:rFonts w:ascii="Times New Roman" w:hAnsi="Times New Roman"/>
                <w:b/>
                <w:sz w:val="24"/>
                <w:szCs w:val="24"/>
              </w:rPr>
              <w:t>«УТВЕРЖДЕН»</w:t>
            </w:r>
          </w:p>
          <w:p w:rsidR="00547C0F" w:rsidRPr="00961A8E" w:rsidRDefault="00547C0F" w:rsidP="0082277A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F3C" w:rsidRPr="00961A8E" w:rsidRDefault="00F953D2" w:rsidP="00F953D2">
            <w:pPr>
              <w:pStyle w:val="ConsNonformat"/>
              <w:widowControl/>
              <w:overflowPunct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0C61">
              <w:rPr>
                <w:rFonts w:ascii="Times New Roman" w:hAnsi="Times New Roman"/>
                <w:sz w:val="24"/>
                <w:szCs w:val="24"/>
              </w:rPr>
              <w:t>6</w:t>
            </w:r>
            <w:r w:rsidR="00E70AB4" w:rsidRPr="0096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C61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34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AB4" w:rsidRPr="00961A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B0C61">
              <w:rPr>
                <w:rFonts w:ascii="Times New Roman" w:hAnsi="Times New Roman"/>
                <w:sz w:val="24"/>
                <w:szCs w:val="24"/>
              </w:rPr>
              <w:t>9</w:t>
            </w:r>
            <w:r w:rsidR="00E34F3C" w:rsidRPr="00961A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E5DA9" w:rsidRPr="00961A8E" w:rsidRDefault="00290651" w:rsidP="001B0C61">
            <w:pPr>
              <w:jc w:val="both"/>
            </w:pPr>
            <w:r w:rsidRPr="00961A8E">
              <w:t xml:space="preserve">решением </w:t>
            </w:r>
            <w:r w:rsidR="00EF2978" w:rsidRPr="00961A8E">
              <w:t xml:space="preserve">внеочередного </w:t>
            </w:r>
            <w:r w:rsidR="00E34F3C" w:rsidRPr="00961A8E">
              <w:t xml:space="preserve">общего собрания </w:t>
            </w:r>
            <w:r w:rsidRPr="00961A8E">
              <w:t>акционеров</w:t>
            </w:r>
            <w:bookmarkStart w:id="1" w:name="_Toc347939622"/>
            <w:r w:rsidR="00F953D2" w:rsidRPr="00F953D2">
              <w:t xml:space="preserve"> </w:t>
            </w:r>
            <w:r w:rsidR="001B0C61">
              <w:t>Открытого акционерного общества «Молочный завод» г. Североморск</w:t>
            </w:r>
            <w:bookmarkEnd w:id="1"/>
            <w:r w:rsidR="001B0C61">
              <w:t xml:space="preserve"> </w:t>
            </w:r>
            <w:r w:rsidRPr="00961A8E">
              <w:t>(</w:t>
            </w:r>
            <w:r w:rsidRPr="001D16C8">
              <w:t xml:space="preserve">Протокол </w:t>
            </w:r>
            <w:r w:rsidR="00A36956">
              <w:t>№28</w:t>
            </w:r>
            <w:r w:rsidR="00F953D2">
              <w:t xml:space="preserve"> </w:t>
            </w:r>
            <w:r w:rsidRPr="001D16C8">
              <w:t>от</w:t>
            </w:r>
            <w:r w:rsidR="000109A5">
              <w:t xml:space="preserve"> </w:t>
            </w:r>
            <w:r w:rsidR="000109A5" w:rsidRPr="004B3141">
              <w:t>21</w:t>
            </w:r>
            <w:r w:rsidR="001B0C61" w:rsidRPr="004B3141">
              <w:t>.</w:t>
            </w:r>
            <w:r w:rsidR="001B0C61">
              <w:t>01</w:t>
            </w:r>
            <w:r w:rsidR="00F953D2">
              <w:t>.2</w:t>
            </w:r>
            <w:r w:rsidR="001E5DA9" w:rsidRPr="00961A8E">
              <w:t>01</w:t>
            </w:r>
            <w:r w:rsidR="001B0C61">
              <w:t>9</w:t>
            </w:r>
            <w:r w:rsidR="001E5DA9" w:rsidRPr="00961A8E">
              <w:t xml:space="preserve"> г.</w:t>
            </w:r>
            <w:r w:rsidR="001E5DA9">
              <w:t>)</w:t>
            </w:r>
          </w:p>
          <w:p w:rsidR="004E69A6" w:rsidRPr="004E69A6" w:rsidRDefault="004E69A6" w:rsidP="004E69A6">
            <w:pPr>
              <w:pStyle w:val="ConsNonformat"/>
              <w:widowControl/>
              <w:overflowPunct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  <w:r w:rsidRPr="001F1CF8">
        <w:rPr>
          <w:sz w:val="20"/>
          <w:szCs w:val="20"/>
        </w:rPr>
        <w:tab/>
      </w:r>
      <w:r w:rsidRPr="001F1CF8">
        <w:rPr>
          <w:sz w:val="20"/>
          <w:szCs w:val="20"/>
        </w:rPr>
        <w:tab/>
      </w:r>
      <w:r w:rsidRPr="001F1CF8">
        <w:rPr>
          <w:sz w:val="20"/>
          <w:szCs w:val="20"/>
        </w:rPr>
        <w:tab/>
        <w:t xml:space="preserve"> </w:t>
      </w:r>
    </w:p>
    <w:p w:rsidR="005450BE" w:rsidRPr="001F1CF8" w:rsidRDefault="005450BE" w:rsidP="005450BE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</w:t>
      </w:r>
    </w:p>
    <w:p w:rsidR="005450BE" w:rsidRPr="001F1CF8" w:rsidRDefault="005450BE" w:rsidP="005450BE">
      <w:pPr>
        <w:rPr>
          <w:sz w:val="20"/>
          <w:szCs w:val="20"/>
        </w:rPr>
      </w:pPr>
    </w:p>
    <w:p w:rsidR="005450BE" w:rsidRDefault="005450BE" w:rsidP="005450BE">
      <w:pPr>
        <w:rPr>
          <w:sz w:val="20"/>
          <w:szCs w:val="20"/>
        </w:rPr>
      </w:pPr>
    </w:p>
    <w:p w:rsidR="004608E1" w:rsidRDefault="004608E1" w:rsidP="005450BE">
      <w:pPr>
        <w:rPr>
          <w:sz w:val="20"/>
          <w:szCs w:val="20"/>
        </w:rPr>
      </w:pPr>
    </w:p>
    <w:p w:rsidR="004608E1" w:rsidRDefault="004608E1" w:rsidP="005450BE">
      <w:pPr>
        <w:rPr>
          <w:sz w:val="20"/>
          <w:szCs w:val="20"/>
        </w:rPr>
      </w:pPr>
    </w:p>
    <w:p w:rsidR="001218E3" w:rsidRPr="0007099B" w:rsidRDefault="001218E3" w:rsidP="005450BE">
      <w:pPr>
        <w:rPr>
          <w:sz w:val="32"/>
          <w:szCs w:val="32"/>
        </w:rPr>
      </w:pPr>
    </w:p>
    <w:p w:rsidR="005450BE" w:rsidRPr="0007099B" w:rsidRDefault="005450BE" w:rsidP="004608E1">
      <w:pPr>
        <w:jc w:val="center"/>
        <w:rPr>
          <w:sz w:val="32"/>
          <w:szCs w:val="32"/>
        </w:rPr>
      </w:pPr>
    </w:p>
    <w:p w:rsidR="00F953D2" w:rsidRPr="00597814" w:rsidRDefault="00F953D2" w:rsidP="00F953D2">
      <w:pPr>
        <w:pStyle w:val="3"/>
        <w:rPr>
          <w:sz w:val="44"/>
          <w:szCs w:val="44"/>
        </w:rPr>
      </w:pPr>
      <w:r w:rsidRPr="00597814">
        <w:rPr>
          <w:sz w:val="44"/>
          <w:szCs w:val="44"/>
        </w:rPr>
        <w:t>У С Т А В</w:t>
      </w:r>
    </w:p>
    <w:p w:rsidR="00F953D2" w:rsidRPr="00597814" w:rsidRDefault="00F953D2" w:rsidP="00F953D2">
      <w:pPr>
        <w:pStyle w:val="3"/>
        <w:overflowPunct/>
        <w:autoSpaceDE/>
        <w:autoSpaceDN/>
        <w:adjustRightInd/>
        <w:textAlignment w:val="auto"/>
        <w:rPr>
          <w:sz w:val="44"/>
          <w:szCs w:val="44"/>
        </w:rPr>
      </w:pPr>
      <w:r>
        <w:rPr>
          <w:sz w:val="44"/>
          <w:szCs w:val="44"/>
        </w:rPr>
        <w:t>А</w:t>
      </w:r>
      <w:r w:rsidRPr="00597814">
        <w:rPr>
          <w:sz w:val="44"/>
          <w:szCs w:val="44"/>
        </w:rPr>
        <w:t>кционерного общества</w:t>
      </w:r>
    </w:p>
    <w:p w:rsidR="0007099B" w:rsidRPr="00F953D2" w:rsidRDefault="00F953D2" w:rsidP="00F953D2">
      <w:pPr>
        <w:pStyle w:val="3"/>
        <w:overflowPunct/>
        <w:autoSpaceDE/>
        <w:autoSpaceDN/>
        <w:adjustRightInd/>
        <w:textAlignment w:val="auto"/>
        <w:rPr>
          <w:sz w:val="44"/>
          <w:szCs w:val="44"/>
        </w:rPr>
      </w:pPr>
      <w:r w:rsidRPr="00BF4406">
        <w:rPr>
          <w:sz w:val="44"/>
          <w:szCs w:val="44"/>
        </w:rPr>
        <w:t>«</w:t>
      </w:r>
      <w:r w:rsidR="00B24EB8" w:rsidRPr="00B24EB8">
        <w:rPr>
          <w:sz w:val="44"/>
          <w:szCs w:val="44"/>
        </w:rPr>
        <w:t>Североморский молочный завод</w:t>
      </w:r>
      <w:r w:rsidR="00B24EB8">
        <w:rPr>
          <w:sz w:val="44"/>
          <w:szCs w:val="44"/>
        </w:rPr>
        <w:t>»</w:t>
      </w:r>
    </w:p>
    <w:p w:rsidR="005450BE" w:rsidRPr="00F953D2" w:rsidRDefault="005450BE" w:rsidP="005450BE">
      <w:pPr>
        <w:jc w:val="center"/>
        <w:rPr>
          <w:bCs/>
          <w:sz w:val="32"/>
          <w:szCs w:val="32"/>
        </w:rPr>
      </w:pPr>
      <w:r w:rsidRPr="00F953D2">
        <w:rPr>
          <w:bCs/>
          <w:sz w:val="32"/>
          <w:szCs w:val="32"/>
        </w:rPr>
        <w:t xml:space="preserve">            </w:t>
      </w:r>
    </w:p>
    <w:p w:rsidR="005450BE" w:rsidRPr="0007099B" w:rsidRDefault="00E34F3C" w:rsidP="00E34F3C">
      <w:pPr>
        <w:jc w:val="center"/>
        <w:rPr>
          <w:b/>
          <w:sz w:val="20"/>
          <w:szCs w:val="20"/>
        </w:rPr>
      </w:pPr>
      <w:r w:rsidRPr="00300BFD">
        <w:rPr>
          <w:b/>
          <w:sz w:val="20"/>
          <w:szCs w:val="20"/>
        </w:rPr>
        <w:t>(НОВАЯ РЕДАКЦИЯ)</w:t>
      </w:r>
    </w:p>
    <w:p w:rsidR="005450BE" w:rsidRPr="001F1CF8" w:rsidRDefault="005450BE" w:rsidP="005450BE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                                                    </w:t>
      </w:r>
    </w:p>
    <w:p w:rsidR="005450BE" w:rsidRPr="001F1CF8" w:rsidRDefault="005450BE" w:rsidP="005450BE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  <w:r w:rsidRPr="001F1CF8">
        <w:rPr>
          <w:rFonts w:ascii="Times New Roman" w:hAnsi="Times New Roman"/>
        </w:rPr>
        <w:t xml:space="preserve">                                   </w:t>
      </w: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Pr="001F1CF8" w:rsidRDefault="005450BE" w:rsidP="005450BE">
      <w:pPr>
        <w:rPr>
          <w:sz w:val="20"/>
          <w:szCs w:val="20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5450BE" w:rsidRPr="001F1CF8" w:rsidRDefault="005450BE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6258A7" w:rsidRPr="00F953D2" w:rsidRDefault="006258A7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1218E3" w:rsidRDefault="001218E3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1218E3" w:rsidRDefault="001218E3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F953D2" w:rsidRDefault="00F953D2" w:rsidP="005450BE">
      <w:pPr>
        <w:jc w:val="center"/>
        <w:rPr>
          <w:b/>
          <w:bCs/>
          <w:sz w:val="20"/>
          <w:szCs w:val="20"/>
          <w:highlight w:val="yellow"/>
        </w:rPr>
      </w:pPr>
    </w:p>
    <w:p w:rsidR="00426AF8" w:rsidRDefault="00426AF8" w:rsidP="004608E1">
      <w:pPr>
        <w:jc w:val="center"/>
        <w:rPr>
          <w:b/>
          <w:bCs/>
          <w:sz w:val="20"/>
          <w:szCs w:val="20"/>
        </w:rPr>
      </w:pPr>
    </w:p>
    <w:p w:rsidR="00426AF8" w:rsidRDefault="00426AF8" w:rsidP="004608E1">
      <w:pPr>
        <w:jc w:val="center"/>
        <w:rPr>
          <w:b/>
          <w:bCs/>
          <w:sz w:val="20"/>
          <w:szCs w:val="20"/>
        </w:rPr>
      </w:pPr>
    </w:p>
    <w:p w:rsidR="00426AF8" w:rsidRDefault="00426AF8" w:rsidP="004608E1">
      <w:pPr>
        <w:jc w:val="center"/>
        <w:rPr>
          <w:b/>
          <w:bCs/>
          <w:sz w:val="20"/>
          <w:szCs w:val="20"/>
        </w:rPr>
      </w:pPr>
    </w:p>
    <w:p w:rsidR="00896AFD" w:rsidRDefault="00F953D2" w:rsidP="004608E1">
      <w:pPr>
        <w:jc w:val="center"/>
        <w:rPr>
          <w:b/>
          <w:bCs/>
          <w:sz w:val="20"/>
          <w:szCs w:val="20"/>
        </w:rPr>
      </w:pPr>
      <w:r>
        <w:rPr>
          <w:b/>
        </w:rPr>
        <w:t>г. С</w:t>
      </w:r>
      <w:r w:rsidR="001B0C61">
        <w:rPr>
          <w:b/>
        </w:rPr>
        <w:t>евероморск</w:t>
      </w:r>
    </w:p>
    <w:p w:rsidR="00426AF8" w:rsidRDefault="00426AF8" w:rsidP="004608E1">
      <w:pPr>
        <w:jc w:val="center"/>
        <w:rPr>
          <w:b/>
          <w:bCs/>
          <w:sz w:val="20"/>
          <w:szCs w:val="20"/>
        </w:rPr>
      </w:pPr>
    </w:p>
    <w:p w:rsidR="000142F3" w:rsidRDefault="000D4562" w:rsidP="000D4562">
      <w:pPr>
        <w:rPr>
          <w:b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450BE" w:rsidRPr="00CE0728">
        <w:rPr>
          <w:b/>
          <w:bCs/>
        </w:rPr>
        <w:t>20</w:t>
      </w:r>
      <w:r w:rsidR="001218E3" w:rsidRPr="00CE0728">
        <w:rPr>
          <w:b/>
          <w:bCs/>
        </w:rPr>
        <w:t>1</w:t>
      </w:r>
      <w:r w:rsidR="001B0C61">
        <w:rPr>
          <w:b/>
          <w:bCs/>
        </w:rPr>
        <w:t>9</w:t>
      </w:r>
      <w:r w:rsidR="005450BE" w:rsidRPr="00CE0728">
        <w:rPr>
          <w:b/>
          <w:bCs/>
        </w:rPr>
        <w:t xml:space="preserve"> год</w:t>
      </w:r>
      <w:r w:rsidR="000142F3" w:rsidRPr="00CE0728">
        <w:rPr>
          <w:b/>
        </w:rPr>
        <w:t xml:space="preserve"> </w:t>
      </w:r>
    </w:p>
    <w:p w:rsidR="00300BFD" w:rsidRPr="00CE0728" w:rsidRDefault="00300BFD" w:rsidP="000D456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341451" w:rsidRDefault="00341451" w:rsidP="004608E1">
      <w:pPr>
        <w:pStyle w:val="2"/>
        <w:spacing w:line="240" w:lineRule="auto"/>
        <w:ind w:left="360"/>
        <w:rPr>
          <w:szCs w:val="24"/>
        </w:rPr>
      </w:pPr>
    </w:p>
    <w:p w:rsidR="00341451" w:rsidRDefault="00341451" w:rsidP="004608E1">
      <w:pPr>
        <w:pStyle w:val="2"/>
        <w:spacing w:line="240" w:lineRule="auto"/>
        <w:ind w:left="360"/>
        <w:rPr>
          <w:szCs w:val="24"/>
        </w:rPr>
      </w:pPr>
    </w:p>
    <w:p w:rsidR="004608E1" w:rsidRDefault="004608E1" w:rsidP="004608E1">
      <w:pPr>
        <w:pStyle w:val="2"/>
        <w:spacing w:line="240" w:lineRule="auto"/>
        <w:ind w:left="360"/>
        <w:rPr>
          <w:szCs w:val="24"/>
        </w:rPr>
      </w:pPr>
      <w:r w:rsidRPr="00BF1F3D">
        <w:rPr>
          <w:szCs w:val="24"/>
        </w:rPr>
        <w:t>1. ОБЩИЕ ПОЛОЖЕНИЯ</w:t>
      </w:r>
    </w:p>
    <w:p w:rsidR="00915727" w:rsidRPr="004608E1" w:rsidRDefault="00915727" w:rsidP="004608E1">
      <w:pPr>
        <w:jc w:val="center"/>
        <w:rPr>
          <w:b/>
          <w:bCs/>
          <w:color w:val="FF0000"/>
          <w:sz w:val="20"/>
          <w:szCs w:val="20"/>
        </w:rPr>
      </w:pPr>
    </w:p>
    <w:p w:rsidR="00CF3C86" w:rsidRPr="00E33D0B" w:rsidRDefault="001B0C61" w:rsidP="00E33D0B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i/>
          <w:szCs w:val="24"/>
        </w:rPr>
      </w:pPr>
      <w:r w:rsidRPr="00300BFD">
        <w:rPr>
          <w:szCs w:val="24"/>
        </w:rPr>
        <w:t xml:space="preserve">Акционерное общество </w:t>
      </w:r>
      <w:r w:rsidRPr="001B0C61">
        <w:rPr>
          <w:szCs w:val="24"/>
        </w:rPr>
        <w:t>«</w:t>
      </w:r>
      <w:r w:rsidR="00242DFB">
        <w:rPr>
          <w:szCs w:val="24"/>
        </w:rPr>
        <w:t>Североморский м</w:t>
      </w:r>
      <w:r w:rsidR="00242DFB" w:rsidRPr="001B0C61">
        <w:rPr>
          <w:szCs w:val="24"/>
        </w:rPr>
        <w:t>олочный завод</w:t>
      </w:r>
      <w:r w:rsidRPr="001B0C61">
        <w:rPr>
          <w:szCs w:val="24"/>
        </w:rPr>
        <w:t xml:space="preserve">» </w:t>
      </w:r>
      <w:r w:rsidR="004608E1" w:rsidRPr="00E33D0B">
        <w:rPr>
          <w:szCs w:val="24"/>
        </w:rPr>
        <w:t xml:space="preserve">(далее - «Общество») является коммерческой организацией, уставный капитал которой разделен на определенное число акций, которые распределяются среди заранее определенного круга лиц и удостоверяют обязательственные права </w:t>
      </w:r>
      <w:r w:rsidR="004608E1" w:rsidRPr="00E33D0B">
        <w:rPr>
          <w:bCs/>
          <w:szCs w:val="24"/>
        </w:rPr>
        <w:t>акционеров по отношению к Обществу.</w:t>
      </w:r>
    </w:p>
    <w:p w:rsidR="00E33D0B" w:rsidRPr="00E33D0B" w:rsidRDefault="001B0C61" w:rsidP="001B0C61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1B0C61">
        <w:rPr>
          <w:szCs w:val="24"/>
        </w:rPr>
        <w:t>Общество</w:t>
      </w:r>
      <w:r>
        <w:t xml:space="preserve"> создано в процессе приватизации Североморского гормолзавода  в соответствии с    Указом   Президента Российской Федерации  от 01.07.1992 г. </w:t>
      </w:r>
      <w:r>
        <w:rPr>
          <w:lang w:val="en-US"/>
        </w:rPr>
        <w:t>N</w:t>
      </w:r>
      <w:r>
        <w:t xml:space="preserve"> 721 “ Об организационных мерах  по преобразованию государственных предприятий, добровольных объединений государственных предприятий в акционерные общества”. План приватизации зарегистрирован  Управлением  финансов администрации Мурманской области  10 февраля 1993 года, код  государственной регистрации  49 –“1П”-00068. Устав общества зарегистрирован Постановлением Главы  Администрации г.  Североморска от 15 января 1993 года </w:t>
      </w:r>
      <w:r>
        <w:rPr>
          <w:lang w:val="en-US"/>
        </w:rPr>
        <w:t>N</w:t>
      </w:r>
      <w:r>
        <w:t xml:space="preserve">18. Устав общества в новой редакции зарегистрирован Администрацией г.Североморска  10 июля 1996 года, регистрационный номер 44. В устав общества внесены  изменения, зарегистрированные Администрацией г. Североморска  15 июня 1998 года, регистрационный номер 19. </w:t>
      </w:r>
      <w:r w:rsidR="002A6751">
        <w:t>Предыдущая</w:t>
      </w:r>
      <w:r>
        <w:t xml:space="preserve"> редакция устава утверждена на общем собрании акционеров 20 апреля 2006 года, протокол № 15 от 27 апреля 2006г.</w:t>
      </w:r>
      <w:r w:rsidR="002A6751">
        <w:t xml:space="preserve"> Настоящая редакция Устава утверждена на внеочередном общем собрании акционеров 16 янва</w:t>
      </w:r>
      <w:r w:rsidR="00B00A28">
        <w:t xml:space="preserve">ря 2019 года (Протокол №28 от  </w:t>
      </w:r>
      <w:r w:rsidR="00B00A28" w:rsidRPr="004B3141">
        <w:t>21</w:t>
      </w:r>
      <w:r w:rsidR="00B00A28">
        <w:t xml:space="preserve"> </w:t>
      </w:r>
      <w:r w:rsidR="002A6751">
        <w:t xml:space="preserve"> января 2019 года).</w:t>
      </w:r>
    </w:p>
    <w:p w:rsidR="004608E1" w:rsidRPr="00C91E05" w:rsidRDefault="004608E1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597814">
        <w:t>Общество действует в соответствии с Гражданским кодексом Российской Федерации,</w:t>
      </w:r>
      <w:r w:rsidR="0082277A">
        <w:t xml:space="preserve">  </w:t>
      </w:r>
      <w:r w:rsidRPr="00597814">
        <w:t xml:space="preserve"> Федеральным законом «Об акционерных обществах» от 26 дека</w:t>
      </w:r>
      <w:r w:rsidR="00CE0728">
        <w:t>бря 1995 года N 208-ФЗ (далее «З</w:t>
      </w:r>
      <w:r w:rsidRPr="00597814">
        <w:t>акон»)</w:t>
      </w:r>
      <w:r w:rsidR="0065453D">
        <w:t xml:space="preserve">, </w:t>
      </w:r>
      <w:r w:rsidRPr="00597814">
        <w:t xml:space="preserve">с последующими изменениями и дополнениями, другими законодательными актами Российской Федерации. </w:t>
      </w:r>
    </w:p>
    <w:p w:rsidR="00C91E05" w:rsidRPr="002A6751" w:rsidRDefault="002A6751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</w:pPr>
      <w:r w:rsidRPr="002A6751">
        <w:t>Если какое-либо</w:t>
      </w:r>
      <w:r>
        <w:t xml:space="preserve"> из положений настоящего Устава становится недействительным   в  связи с  изменениями  действующего законодательства</w:t>
      </w:r>
      <w:r w:rsidRPr="00AA434E">
        <w:t xml:space="preserve"> Российской Федерации</w:t>
      </w:r>
      <w:r>
        <w:t>, это</w:t>
      </w:r>
      <w:r w:rsidRPr="00AA434E">
        <w:t xml:space="preserve"> не влечет за собой признание недействительным Устава в целом</w:t>
      </w:r>
      <w:r w:rsidR="00C91E05" w:rsidRPr="00AA434E">
        <w:t>. В этом случае юридическую силу имеют все положения настоящего Устава, не противоречащие действующему законодательству Российской Федерации</w:t>
      </w:r>
      <w:r w:rsidR="00C91E05">
        <w:t>.</w:t>
      </w:r>
    </w:p>
    <w:p w:rsidR="003A0343" w:rsidRPr="00597814" w:rsidRDefault="003A0343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>
        <w:t>Общество является непубличным</w:t>
      </w:r>
      <w:r w:rsidR="003D565B">
        <w:t xml:space="preserve"> акционерным обществом</w:t>
      </w:r>
      <w:r>
        <w:t>.</w:t>
      </w:r>
    </w:p>
    <w:p w:rsidR="004608E1" w:rsidRPr="00597814" w:rsidRDefault="004608E1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597814">
        <w:t>Общество несет имущественную ответственность по своим обязательствам всем своим имуществом и выступает в отношениях с третьими лицами от своего имени.</w:t>
      </w:r>
    </w:p>
    <w:p w:rsidR="004608E1" w:rsidRPr="00597814" w:rsidRDefault="004608E1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597814">
        <w:t>Общество имеет самостоятельный баланс, расчетный и иные счета, печать и штамп со своим полным фирменным наименованием и указанием на место нахождения Общества.</w:t>
      </w:r>
    </w:p>
    <w:p w:rsidR="004608E1" w:rsidRPr="001B0C61" w:rsidRDefault="004608E1" w:rsidP="00111460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AE1AB4">
        <w:t>Полное ф</w:t>
      </w:r>
      <w:r w:rsidR="004E69A6">
        <w:t xml:space="preserve">ирменное наименование Общества: </w:t>
      </w:r>
      <w:r w:rsidR="00026806" w:rsidRPr="00300BFD">
        <w:rPr>
          <w:szCs w:val="24"/>
        </w:rPr>
        <w:t xml:space="preserve">Акционерное общество </w:t>
      </w:r>
      <w:r w:rsidR="001B0C61" w:rsidRPr="001B0C61">
        <w:rPr>
          <w:szCs w:val="24"/>
        </w:rPr>
        <w:t>«</w:t>
      </w:r>
      <w:r w:rsidR="00B24EB8">
        <w:rPr>
          <w:szCs w:val="24"/>
        </w:rPr>
        <w:t>Североморский м</w:t>
      </w:r>
      <w:r w:rsidR="001B0C61" w:rsidRPr="001B0C61">
        <w:rPr>
          <w:szCs w:val="24"/>
        </w:rPr>
        <w:t>олочный завод»</w:t>
      </w:r>
      <w:r w:rsidR="00300BFD" w:rsidRPr="00300BFD">
        <w:rPr>
          <w:szCs w:val="24"/>
        </w:rPr>
        <w:t>.</w:t>
      </w:r>
    </w:p>
    <w:p w:rsidR="004608E1" w:rsidRDefault="00111460" w:rsidP="00111460">
      <w:pPr>
        <w:pStyle w:val="a6"/>
        <w:tabs>
          <w:tab w:val="num" w:pos="709"/>
        </w:tabs>
        <w:spacing w:line="240" w:lineRule="auto"/>
        <w:ind w:left="709" w:hanging="709"/>
      </w:pPr>
      <w:r>
        <w:tab/>
      </w:r>
      <w:r w:rsidR="004608E1" w:rsidRPr="00AE1AB4">
        <w:t xml:space="preserve">Сокращенное фирменное наименование Общества: </w:t>
      </w:r>
      <w:r w:rsidR="00026806" w:rsidRPr="00300BFD">
        <w:t xml:space="preserve">АО </w:t>
      </w:r>
      <w:r w:rsidR="001B0C61">
        <w:t>«</w:t>
      </w:r>
      <w:r w:rsidR="00B24EB8">
        <w:t>С</w:t>
      </w:r>
      <w:r w:rsidR="001B0C61">
        <w:t>М</w:t>
      </w:r>
      <w:r w:rsidR="00B24EB8">
        <w:t>З»</w:t>
      </w:r>
      <w:r w:rsidR="00300BFD" w:rsidRPr="00300BFD">
        <w:t>.</w:t>
      </w:r>
    </w:p>
    <w:p w:rsidR="003D565B" w:rsidRDefault="004608E1" w:rsidP="001B0C61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</w:pPr>
      <w:r w:rsidRPr="00300BFD">
        <w:t>Место нахождения Общества</w:t>
      </w:r>
      <w:r w:rsidR="001B0C61">
        <w:t>:  Россия, Мурманская область, г. Североморск</w:t>
      </w:r>
      <w:r w:rsidR="00026806" w:rsidRPr="001B0C61">
        <w:t>.</w:t>
      </w:r>
    </w:p>
    <w:p w:rsidR="002A6751" w:rsidRDefault="002A6751" w:rsidP="002A6751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t>Почтовый адрес  Общества: 184606, Мурманская область, г. Североморск, Мурманское шоссе, д. 3.</w:t>
      </w:r>
    </w:p>
    <w:p w:rsidR="002A6751" w:rsidRDefault="002A6751" w:rsidP="002A6751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t>Место нахождения  исполнительного органа Общества:</w:t>
      </w:r>
      <w:r w:rsidRPr="00F81707">
        <w:t xml:space="preserve"> </w:t>
      </w:r>
      <w:r>
        <w:t>184606, Мурманская область, г. Североморск, Мурманское шоссе, д. 3.</w:t>
      </w:r>
    </w:p>
    <w:p w:rsidR="002A6751" w:rsidRPr="001B0C61" w:rsidRDefault="002A6751" w:rsidP="002A6751">
      <w:pPr>
        <w:pStyle w:val="a6"/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t>Место хранения документов  Общества:</w:t>
      </w:r>
      <w:r w:rsidRPr="00796526">
        <w:t xml:space="preserve"> </w:t>
      </w:r>
      <w:r>
        <w:t>184606, Мурманская область, г. Североморск, Мурманское шоссе, д. 3.</w:t>
      </w:r>
    </w:p>
    <w:p w:rsidR="004608E1" w:rsidRPr="00BF1F3D" w:rsidRDefault="004608E1" w:rsidP="004608E1">
      <w:pPr>
        <w:pStyle w:val="a6"/>
        <w:tabs>
          <w:tab w:val="left" w:pos="540"/>
        </w:tabs>
        <w:spacing w:line="240" w:lineRule="auto"/>
        <w:ind w:left="540" w:firstLine="0"/>
        <w:rPr>
          <w:szCs w:val="24"/>
        </w:rPr>
      </w:pPr>
      <w:r w:rsidRPr="00BF1F3D">
        <w:rPr>
          <w:szCs w:val="24"/>
        </w:rPr>
        <w:tab/>
      </w:r>
    </w:p>
    <w:p w:rsidR="004608E1" w:rsidRPr="00BF1F3D" w:rsidRDefault="004608E1" w:rsidP="004608E1">
      <w:pPr>
        <w:numPr>
          <w:ilvl w:val="0"/>
          <w:numId w:val="2"/>
        </w:numPr>
        <w:jc w:val="center"/>
        <w:rPr>
          <w:b/>
          <w:bCs/>
        </w:rPr>
      </w:pPr>
      <w:r w:rsidRPr="00BF1F3D">
        <w:rPr>
          <w:b/>
          <w:bCs/>
        </w:rPr>
        <w:t>ЦЕЛЬ И ВИДЫ ДЕЯТЕЛЬНОСТИ ОБЩЕСТВА</w:t>
      </w:r>
    </w:p>
    <w:p w:rsidR="004608E1" w:rsidRPr="00BF1F3D" w:rsidRDefault="004608E1" w:rsidP="004608E1">
      <w:pPr>
        <w:jc w:val="center"/>
        <w:rPr>
          <w:b/>
          <w:bCs/>
        </w:rPr>
      </w:pPr>
    </w:p>
    <w:p w:rsidR="004608E1" w:rsidRPr="003A0388" w:rsidRDefault="004608E1" w:rsidP="00111460">
      <w:pPr>
        <w:pStyle w:val="a8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rPr>
          <w:sz w:val="24"/>
          <w:szCs w:val="24"/>
        </w:rPr>
      </w:pPr>
      <w:r w:rsidRPr="003A0388">
        <w:rPr>
          <w:sz w:val="24"/>
          <w:szCs w:val="24"/>
        </w:rPr>
        <w:t>Целью деятельности Общества является извлечение прибыли</w:t>
      </w:r>
      <w:r w:rsidR="001E5DA9">
        <w:rPr>
          <w:sz w:val="24"/>
          <w:szCs w:val="24"/>
        </w:rPr>
        <w:t>.</w:t>
      </w:r>
    </w:p>
    <w:p w:rsidR="004608E1" w:rsidRPr="00D433DA" w:rsidRDefault="00D46CC6" w:rsidP="00111460">
      <w:pPr>
        <w:pStyle w:val="a8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Основными в</w:t>
      </w:r>
      <w:r w:rsidR="004608E1" w:rsidRPr="00D433DA">
        <w:rPr>
          <w:sz w:val="24"/>
          <w:szCs w:val="24"/>
        </w:rPr>
        <w:t>идами деятельности Общества являются:</w:t>
      </w:r>
    </w:p>
    <w:p w:rsidR="001B0C61" w:rsidRDefault="001B0C61" w:rsidP="001B0C61">
      <w:pPr>
        <w:numPr>
          <w:ilvl w:val="0"/>
          <w:numId w:val="18"/>
        </w:numPr>
        <w:tabs>
          <w:tab w:val="left" w:pos="426"/>
        </w:tabs>
        <w:ind w:firstLine="349"/>
        <w:jc w:val="both"/>
      </w:pPr>
      <w:r>
        <w:t xml:space="preserve">производство </w:t>
      </w:r>
      <w:r w:rsidR="00D46CC6" w:rsidRPr="00D46CC6">
        <w:t>питьевого молока и питьевых сливок</w:t>
      </w:r>
      <w:r>
        <w:t>;</w:t>
      </w:r>
    </w:p>
    <w:p w:rsidR="00D46CC6" w:rsidRDefault="00D46CC6" w:rsidP="001B0C61">
      <w:pPr>
        <w:numPr>
          <w:ilvl w:val="0"/>
          <w:numId w:val="18"/>
        </w:numPr>
        <w:tabs>
          <w:tab w:val="left" w:pos="426"/>
        </w:tabs>
        <w:ind w:firstLine="349"/>
        <w:jc w:val="both"/>
      </w:pPr>
      <w:r w:rsidRPr="00D46CC6">
        <w:t>производство молочной продукции;</w:t>
      </w:r>
    </w:p>
    <w:p w:rsidR="001B0C61" w:rsidRDefault="001B0C61" w:rsidP="001B0C61">
      <w:pPr>
        <w:numPr>
          <w:ilvl w:val="0"/>
          <w:numId w:val="18"/>
        </w:numPr>
        <w:tabs>
          <w:tab w:val="left" w:pos="426"/>
        </w:tabs>
        <w:ind w:firstLine="349"/>
        <w:jc w:val="both"/>
      </w:pPr>
      <w:r>
        <w:t>розничная и оптовая торговля;</w:t>
      </w:r>
    </w:p>
    <w:p w:rsidR="00242DFB" w:rsidRDefault="001B0C61" w:rsidP="001B0C61">
      <w:pPr>
        <w:numPr>
          <w:ilvl w:val="0"/>
          <w:numId w:val="18"/>
        </w:numPr>
        <w:tabs>
          <w:tab w:val="left" w:pos="426"/>
        </w:tabs>
        <w:ind w:firstLine="349"/>
        <w:jc w:val="both"/>
      </w:pPr>
      <w:r>
        <w:lastRenderedPageBreak/>
        <w:t>грузовые транспортные перевозки</w:t>
      </w:r>
      <w:r w:rsidR="00242DFB">
        <w:t>;</w:t>
      </w:r>
    </w:p>
    <w:p w:rsidR="00490E81" w:rsidRDefault="00242DFB" w:rsidP="001B0C61">
      <w:pPr>
        <w:numPr>
          <w:ilvl w:val="0"/>
          <w:numId w:val="18"/>
        </w:numPr>
        <w:tabs>
          <w:tab w:val="left" w:pos="426"/>
        </w:tabs>
        <w:ind w:firstLine="349"/>
        <w:jc w:val="both"/>
      </w:pPr>
      <w:r>
        <w:t>аренда движимого и недвижимого имущества</w:t>
      </w:r>
      <w:r w:rsidR="00490E81">
        <w:t>.</w:t>
      </w:r>
    </w:p>
    <w:p w:rsidR="004E1E38" w:rsidRDefault="004E1E38" w:rsidP="00341451">
      <w:pPr>
        <w:pStyle w:val="a8"/>
        <w:adjustRightInd/>
        <w:ind w:left="709"/>
        <w:textAlignment w:val="auto"/>
        <w:rPr>
          <w:sz w:val="24"/>
          <w:szCs w:val="24"/>
        </w:rPr>
      </w:pPr>
      <w:r>
        <w:rPr>
          <w:sz w:val="24"/>
          <w:szCs w:val="24"/>
        </w:rPr>
        <w:t>Общество вправе осуществлять иные виды деятельности, не запрещенные законодательством Российской Федерации.</w:t>
      </w:r>
    </w:p>
    <w:p w:rsidR="00DB693C" w:rsidRDefault="004E1E38" w:rsidP="004E1E38">
      <w:pPr>
        <w:numPr>
          <w:ilvl w:val="1"/>
          <w:numId w:val="2"/>
        </w:numPr>
        <w:tabs>
          <w:tab w:val="clear" w:pos="360"/>
          <w:tab w:val="num" w:pos="540"/>
        </w:tabs>
        <w:ind w:left="709" w:hanging="709"/>
        <w:jc w:val="both"/>
      </w:pPr>
      <w:r>
        <w:rPr>
          <w:rStyle w:val="ae"/>
        </w:rPr>
        <w:t xml:space="preserve"> </w:t>
      </w:r>
      <w:r>
        <w:t xml:space="preserve">  </w:t>
      </w:r>
      <w:r w:rsidR="00DB693C" w:rsidRPr="0060642B">
        <w:t>Отдельными видами деятельности, перечень которых определяется</w:t>
      </w:r>
      <w:r w:rsidR="00DB693C" w:rsidRPr="00CA77FA">
        <w:t xml:space="preserve"> федеральным законом, Общество может заниматься только на основании специального</w:t>
      </w:r>
      <w:r w:rsidR="00DB693C">
        <w:t xml:space="preserve"> свидетельства о допуске к определенным видам работ,</w:t>
      </w:r>
      <w:r w:rsidR="00DB693C" w:rsidRPr="00CA77FA">
        <w:t xml:space="preserve"> разрешения (лицензии). Право Общества осуществлять деятельность, на занятие которой необходимо получение </w:t>
      </w:r>
      <w:r w:rsidR="00DB693C">
        <w:t xml:space="preserve">допуска и (или) </w:t>
      </w:r>
      <w:r w:rsidR="00DB693C" w:rsidRPr="00CA77FA">
        <w:t>лицензии, возникает с момента получения так</w:t>
      </w:r>
      <w:r w:rsidR="00DB693C">
        <w:t>их допуска и</w:t>
      </w:r>
      <w:r w:rsidR="00336721">
        <w:t xml:space="preserve"> </w:t>
      </w:r>
      <w:r w:rsidR="00DB693C">
        <w:t>(или)</w:t>
      </w:r>
      <w:r w:rsidR="00DB693C" w:rsidRPr="00CA77FA">
        <w:t xml:space="preserve"> лицензии или в указанный в </w:t>
      </w:r>
      <w:r w:rsidR="00DB693C">
        <w:t>них</w:t>
      </w:r>
      <w:r w:rsidR="00DB693C" w:rsidRPr="00CA77FA">
        <w:t xml:space="preserve"> срок и прекращается по истечении срока </w:t>
      </w:r>
      <w:r w:rsidR="00DB693C">
        <w:t>их</w:t>
      </w:r>
      <w:r w:rsidR="00DB693C" w:rsidRPr="00CA77FA">
        <w:t xml:space="preserve"> действия, если иное не установлено законом или иными правовыми актами. Если условиями предоставления специального </w:t>
      </w:r>
      <w:r w:rsidR="00DB693C">
        <w:t>свидетельства о допуске к определенным видам работ,</w:t>
      </w:r>
      <w:r w:rsidR="00DB693C" w:rsidRPr="00CA77FA">
        <w:t xml:space="preserve"> разрешения (лицензии) на осуществление определенного вида деятельности предусмотрено требование, осуществлять такую деятельность как исключительную, Общество в течение срока действия </w:t>
      </w:r>
      <w:r w:rsidR="00DB693C">
        <w:t>свидетельства о допуске к определенным видам работ,</w:t>
      </w:r>
      <w:r w:rsidR="00DB693C" w:rsidRPr="00CA77FA">
        <w:t xml:space="preserve"> разрешения (лицензии) вправе осуществлять только виды деятельности, предусмотренные специальным </w:t>
      </w:r>
      <w:r w:rsidR="00DB693C">
        <w:t>свидетельством о допуске к определенным видам работ,</w:t>
      </w:r>
      <w:r w:rsidR="00DB693C" w:rsidRPr="00CA77FA">
        <w:t xml:space="preserve"> разрешени</w:t>
      </w:r>
      <w:r w:rsidR="00DB693C">
        <w:t>ем</w:t>
      </w:r>
      <w:r w:rsidR="00DB693C" w:rsidRPr="00CA77FA">
        <w:t xml:space="preserve"> (лицензи</w:t>
      </w:r>
      <w:r w:rsidR="00DB693C">
        <w:t>ей</w:t>
      </w:r>
      <w:r w:rsidR="00DB693C" w:rsidRPr="00CA77FA">
        <w:t>), и сопутствующие виды деятельности.</w:t>
      </w:r>
    </w:p>
    <w:p w:rsidR="004608E1" w:rsidRDefault="004608E1" w:rsidP="004608E1">
      <w:pPr>
        <w:rPr>
          <w:b/>
          <w:bCs/>
        </w:rPr>
      </w:pPr>
    </w:p>
    <w:p w:rsidR="004608E1" w:rsidRPr="00BF1F3D" w:rsidRDefault="004608E1" w:rsidP="004608E1">
      <w:pPr>
        <w:numPr>
          <w:ilvl w:val="0"/>
          <w:numId w:val="2"/>
        </w:numPr>
        <w:jc w:val="center"/>
        <w:rPr>
          <w:b/>
          <w:bCs/>
        </w:rPr>
      </w:pPr>
      <w:r w:rsidRPr="00BF1F3D">
        <w:rPr>
          <w:b/>
          <w:bCs/>
        </w:rPr>
        <w:t>ИМУЩЕСТВО ОБЩЕСТВА</w:t>
      </w:r>
    </w:p>
    <w:p w:rsidR="004608E1" w:rsidRPr="00BF1F3D" w:rsidRDefault="004608E1" w:rsidP="004608E1">
      <w:pPr>
        <w:jc w:val="center"/>
        <w:rPr>
          <w:b/>
          <w:bCs/>
        </w:rPr>
      </w:pPr>
    </w:p>
    <w:p w:rsidR="004608E1" w:rsidRDefault="004608E1" w:rsidP="000D79BA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</w:pPr>
      <w:r w:rsidRPr="003A0388">
        <w:t>Имущество Общества принадлежит ему на праве собственности и образуется из средств, вырученны</w:t>
      </w:r>
      <w:r>
        <w:t>х от размещения акций Общества,</w:t>
      </w:r>
      <w:r w:rsidRPr="003A0388">
        <w:t xml:space="preserve"> основных фондов и оборотных ср</w:t>
      </w:r>
      <w:r>
        <w:t xml:space="preserve">едств, движимого и недвижимого </w:t>
      </w:r>
      <w:r w:rsidRPr="003A0388">
        <w:t>имущества, ценных бумаг, полученных доходов, а также иного имущества, приобретенного им по другим основаниям, не запрещенным законодательств</w:t>
      </w:r>
      <w:r>
        <w:t>ом.</w:t>
      </w:r>
    </w:p>
    <w:p w:rsidR="004608E1" w:rsidRDefault="004608E1" w:rsidP="000D79BA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</w:pPr>
      <w:r w:rsidRPr="003A0388">
        <w:t>Общество может создавать на территории Российской Федерации и за границей дочерние и зависимые хозяйственные общества, являющиеся юридическими лицами, филиалы и представительства.</w:t>
      </w:r>
      <w:r w:rsidRPr="00BF1F3D">
        <w:t xml:space="preserve">   </w:t>
      </w:r>
      <w:bookmarkStart w:id="2" w:name="OLE_LINK6"/>
    </w:p>
    <w:p w:rsidR="00662A21" w:rsidRDefault="004608E1" w:rsidP="000D79BA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</w:pPr>
      <w:r>
        <w:t>Дочерние и зависимые о</w:t>
      </w:r>
      <w:r w:rsidRPr="00470264">
        <w:t>бщества, являющиеся юридическими лицами, не отвечают по обязательствам Общества, а Общество отвечает  по обязательствам д</w:t>
      </w:r>
      <w:r>
        <w:t xml:space="preserve">очерних хозяйственных  обществ </w:t>
      </w:r>
      <w:r w:rsidRPr="00470264">
        <w:t>в случаях и пределах, установленных закон</w:t>
      </w:r>
      <w:r>
        <w:t>одательством</w:t>
      </w:r>
      <w:r w:rsidRPr="00470264">
        <w:t>.</w:t>
      </w:r>
      <w:bookmarkEnd w:id="2"/>
    </w:p>
    <w:p w:rsidR="004608E1" w:rsidRDefault="004608E1" w:rsidP="00662A21">
      <w:pPr>
        <w:ind w:left="540"/>
        <w:jc w:val="both"/>
      </w:pPr>
      <w:r>
        <w:t xml:space="preserve">  </w:t>
      </w:r>
    </w:p>
    <w:p w:rsidR="004608E1" w:rsidRPr="00BF1F3D" w:rsidRDefault="004608E1" w:rsidP="000D79BA">
      <w:pPr>
        <w:numPr>
          <w:ilvl w:val="0"/>
          <w:numId w:val="7"/>
        </w:numPr>
        <w:jc w:val="center"/>
        <w:rPr>
          <w:b/>
          <w:bCs/>
        </w:rPr>
      </w:pPr>
      <w:r w:rsidRPr="00BF1F3D">
        <w:rPr>
          <w:b/>
          <w:bCs/>
        </w:rPr>
        <w:t>УСТАВНЫЙ КАПИТАЛ</w:t>
      </w:r>
    </w:p>
    <w:p w:rsidR="004608E1" w:rsidRPr="00BF1F3D" w:rsidRDefault="004608E1" w:rsidP="004608E1">
      <w:pPr>
        <w:rPr>
          <w:b/>
          <w:bCs/>
        </w:rPr>
      </w:pPr>
    </w:p>
    <w:p w:rsidR="008D6041" w:rsidRPr="002411E6" w:rsidRDefault="004608E1" w:rsidP="00AA0517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2411E6">
        <w:rPr>
          <w:szCs w:val="24"/>
        </w:rPr>
        <w:t xml:space="preserve">Уставный капитал Общества определяет минимальный размер имущества Общества, гарантирующего интересы его кредиторов, составляет </w:t>
      </w:r>
      <w:r w:rsidR="001B0C61">
        <w:rPr>
          <w:szCs w:val="24"/>
        </w:rPr>
        <w:t>2 000 000</w:t>
      </w:r>
      <w:r w:rsidR="004A0D99">
        <w:rPr>
          <w:szCs w:val="24"/>
        </w:rPr>
        <w:t xml:space="preserve"> </w:t>
      </w:r>
      <w:r w:rsidR="009C69CC" w:rsidRPr="002411E6">
        <w:rPr>
          <w:szCs w:val="24"/>
        </w:rPr>
        <w:t xml:space="preserve"> (</w:t>
      </w:r>
      <w:r w:rsidR="001B0C61">
        <w:rPr>
          <w:szCs w:val="24"/>
        </w:rPr>
        <w:t>Два миллиона</w:t>
      </w:r>
      <w:r w:rsidR="009C69CC" w:rsidRPr="002411E6">
        <w:rPr>
          <w:szCs w:val="24"/>
        </w:rPr>
        <w:t>)</w:t>
      </w:r>
      <w:r w:rsidR="00341451" w:rsidRPr="002411E6">
        <w:rPr>
          <w:sz w:val="22"/>
          <w:szCs w:val="22"/>
        </w:rPr>
        <w:t xml:space="preserve"> </w:t>
      </w:r>
      <w:r w:rsidR="009C69CC" w:rsidRPr="002411E6">
        <w:rPr>
          <w:szCs w:val="24"/>
        </w:rPr>
        <w:t>рубл</w:t>
      </w:r>
      <w:r w:rsidR="004A0D99">
        <w:rPr>
          <w:szCs w:val="24"/>
        </w:rPr>
        <w:t>ей</w:t>
      </w:r>
      <w:r w:rsidR="0082277A" w:rsidRPr="002411E6">
        <w:rPr>
          <w:szCs w:val="24"/>
        </w:rPr>
        <w:t xml:space="preserve"> </w:t>
      </w:r>
      <w:r w:rsidRPr="002411E6">
        <w:rPr>
          <w:szCs w:val="24"/>
        </w:rPr>
        <w:t>и разделён</w:t>
      </w:r>
      <w:r w:rsidR="00545CEB" w:rsidRPr="002411E6">
        <w:rPr>
          <w:szCs w:val="24"/>
        </w:rPr>
        <w:t xml:space="preserve"> </w:t>
      </w:r>
      <w:r w:rsidR="00F208C0" w:rsidRPr="002411E6">
        <w:rPr>
          <w:szCs w:val="24"/>
        </w:rPr>
        <w:t xml:space="preserve"> </w:t>
      </w:r>
      <w:r w:rsidR="0082277A" w:rsidRPr="002411E6">
        <w:rPr>
          <w:szCs w:val="24"/>
        </w:rPr>
        <w:t xml:space="preserve">на </w:t>
      </w:r>
      <w:r w:rsidR="009831EF" w:rsidRPr="002411E6">
        <w:rPr>
          <w:szCs w:val="24"/>
        </w:rPr>
        <w:t xml:space="preserve">  </w:t>
      </w:r>
      <w:r w:rsidR="001B0C61">
        <w:rPr>
          <w:szCs w:val="24"/>
        </w:rPr>
        <w:t>1 700 000</w:t>
      </w:r>
      <w:r w:rsidR="004A0D99">
        <w:rPr>
          <w:szCs w:val="24"/>
        </w:rPr>
        <w:t xml:space="preserve"> </w:t>
      </w:r>
      <w:r w:rsidR="00AA0517" w:rsidRPr="002411E6">
        <w:rPr>
          <w:szCs w:val="24"/>
        </w:rPr>
        <w:t xml:space="preserve"> </w:t>
      </w:r>
      <w:r w:rsidR="0082277A" w:rsidRPr="002411E6">
        <w:rPr>
          <w:szCs w:val="24"/>
        </w:rPr>
        <w:t xml:space="preserve">обыкновенных именных акций номинальной стоимостью </w:t>
      </w:r>
      <w:r w:rsidR="001B0C61">
        <w:rPr>
          <w:szCs w:val="24"/>
        </w:rPr>
        <w:t>1 (Один)</w:t>
      </w:r>
      <w:r w:rsidR="00A1423A" w:rsidRPr="002411E6">
        <w:rPr>
          <w:szCs w:val="24"/>
        </w:rPr>
        <w:t xml:space="preserve"> </w:t>
      </w:r>
      <w:r w:rsidR="0082277A" w:rsidRPr="002411E6">
        <w:rPr>
          <w:szCs w:val="24"/>
        </w:rPr>
        <w:t>рубл</w:t>
      </w:r>
      <w:r w:rsidR="001B0C61">
        <w:rPr>
          <w:szCs w:val="24"/>
        </w:rPr>
        <w:t>ь</w:t>
      </w:r>
      <w:r w:rsidR="0082277A" w:rsidRPr="002411E6">
        <w:rPr>
          <w:szCs w:val="24"/>
        </w:rPr>
        <w:t xml:space="preserve"> каждая</w:t>
      </w:r>
      <w:r w:rsidR="008D6041" w:rsidRPr="002411E6">
        <w:rPr>
          <w:szCs w:val="24"/>
        </w:rPr>
        <w:t xml:space="preserve"> и </w:t>
      </w:r>
      <w:r w:rsidR="001B0C61">
        <w:rPr>
          <w:szCs w:val="24"/>
        </w:rPr>
        <w:t>300 000</w:t>
      </w:r>
      <w:r w:rsidR="004A0D99">
        <w:rPr>
          <w:szCs w:val="24"/>
        </w:rPr>
        <w:t xml:space="preserve"> </w:t>
      </w:r>
      <w:r w:rsidR="00341451" w:rsidRPr="002411E6">
        <w:rPr>
          <w:szCs w:val="24"/>
        </w:rPr>
        <w:t>привилегированных</w:t>
      </w:r>
      <w:r w:rsidR="001B0C61">
        <w:rPr>
          <w:szCs w:val="24"/>
        </w:rPr>
        <w:t xml:space="preserve"> </w:t>
      </w:r>
      <w:r w:rsidR="001B0C61" w:rsidRPr="00294C10">
        <w:rPr>
          <w:szCs w:val="24"/>
        </w:rPr>
        <w:t>кумулятивных</w:t>
      </w:r>
      <w:r w:rsidR="00341451" w:rsidRPr="002411E6">
        <w:rPr>
          <w:szCs w:val="24"/>
        </w:rPr>
        <w:t xml:space="preserve"> </w:t>
      </w:r>
      <w:r w:rsidR="002411E6" w:rsidRPr="002411E6">
        <w:rPr>
          <w:szCs w:val="24"/>
        </w:rPr>
        <w:t xml:space="preserve">именных </w:t>
      </w:r>
      <w:r w:rsidR="00341451" w:rsidRPr="002411E6">
        <w:rPr>
          <w:szCs w:val="24"/>
        </w:rPr>
        <w:t xml:space="preserve">акции </w:t>
      </w:r>
      <w:r w:rsidR="008D6041" w:rsidRPr="002411E6">
        <w:rPr>
          <w:szCs w:val="24"/>
        </w:rPr>
        <w:t xml:space="preserve">номинальной стоимостью </w:t>
      </w:r>
      <w:r w:rsidR="001B0C61">
        <w:rPr>
          <w:szCs w:val="24"/>
        </w:rPr>
        <w:t>1 (Один)</w:t>
      </w:r>
      <w:r w:rsidR="001B0C61" w:rsidRPr="002411E6">
        <w:rPr>
          <w:szCs w:val="24"/>
        </w:rPr>
        <w:t xml:space="preserve"> рубл</w:t>
      </w:r>
      <w:r w:rsidR="001B0C61">
        <w:rPr>
          <w:szCs w:val="24"/>
        </w:rPr>
        <w:t>ь</w:t>
      </w:r>
      <w:r w:rsidR="001B0C61" w:rsidRPr="002411E6">
        <w:rPr>
          <w:szCs w:val="24"/>
        </w:rPr>
        <w:t xml:space="preserve"> </w:t>
      </w:r>
      <w:r w:rsidR="001B0C61" w:rsidRPr="00A36956">
        <w:rPr>
          <w:szCs w:val="24"/>
        </w:rPr>
        <w:t>каждая</w:t>
      </w:r>
      <w:r w:rsidR="00294C10" w:rsidRPr="00A36956">
        <w:rPr>
          <w:szCs w:val="24"/>
        </w:rPr>
        <w:t xml:space="preserve">, </w:t>
      </w:r>
      <w:r w:rsidR="00294C10" w:rsidRPr="00A36956">
        <w:t>конвертируемых в обыкновенные акции</w:t>
      </w:r>
      <w:r w:rsidR="008D6041" w:rsidRPr="00A36956">
        <w:rPr>
          <w:szCs w:val="24"/>
        </w:rPr>
        <w:t>.</w:t>
      </w:r>
    </w:p>
    <w:p w:rsidR="004608E1" w:rsidRDefault="008D6041" w:rsidP="00111460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>
        <w:rPr>
          <w:szCs w:val="24"/>
        </w:rPr>
        <w:t xml:space="preserve">Общество вправе дополнительно </w:t>
      </w:r>
      <w:r w:rsidR="004608E1" w:rsidRPr="00A276E9">
        <w:rPr>
          <w:szCs w:val="24"/>
        </w:rPr>
        <w:t xml:space="preserve"> </w:t>
      </w:r>
      <w:r w:rsidR="002411E6">
        <w:rPr>
          <w:szCs w:val="24"/>
        </w:rPr>
        <w:t>разместить</w:t>
      </w:r>
      <w:r>
        <w:rPr>
          <w:szCs w:val="24"/>
        </w:rPr>
        <w:t xml:space="preserve"> </w:t>
      </w:r>
      <w:r w:rsidR="001B0C61">
        <w:rPr>
          <w:szCs w:val="24"/>
        </w:rPr>
        <w:t>7</w:t>
      </w:r>
      <w:r w:rsidR="004A0D99">
        <w:rPr>
          <w:szCs w:val="24"/>
        </w:rPr>
        <w:t xml:space="preserve"> 00</w:t>
      </w:r>
      <w:r w:rsidR="00341451">
        <w:rPr>
          <w:szCs w:val="24"/>
        </w:rPr>
        <w:t>0 000</w:t>
      </w:r>
      <w:r>
        <w:rPr>
          <w:szCs w:val="24"/>
        </w:rPr>
        <w:t xml:space="preserve"> обыкновенных именных акций номинальной стоимостью </w:t>
      </w:r>
      <w:r w:rsidR="001B0C61">
        <w:rPr>
          <w:szCs w:val="24"/>
        </w:rPr>
        <w:t>1</w:t>
      </w:r>
      <w:r>
        <w:rPr>
          <w:szCs w:val="24"/>
        </w:rPr>
        <w:t xml:space="preserve"> </w:t>
      </w:r>
      <w:r w:rsidR="001B0C61">
        <w:rPr>
          <w:szCs w:val="24"/>
        </w:rPr>
        <w:t xml:space="preserve">(Один) </w:t>
      </w:r>
      <w:r>
        <w:rPr>
          <w:szCs w:val="24"/>
        </w:rPr>
        <w:t>рубл</w:t>
      </w:r>
      <w:r w:rsidR="001B0C61">
        <w:rPr>
          <w:szCs w:val="24"/>
        </w:rPr>
        <w:t>ь</w:t>
      </w:r>
      <w:r>
        <w:rPr>
          <w:szCs w:val="24"/>
        </w:rPr>
        <w:t xml:space="preserve"> каждая (объявленные акции). Объявленные акции предоставляют одинаковый объем прав с обыкновенными именными акциями, указанными в настоящем Уставе Общества.</w:t>
      </w:r>
    </w:p>
    <w:p w:rsidR="009E3EFA" w:rsidRPr="007367BE" w:rsidRDefault="009E3EFA" w:rsidP="009E3EFA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7367BE">
        <w:rPr>
          <w:color w:val="000000"/>
          <w:szCs w:val="24"/>
        </w:rPr>
        <w:t>Уставный капитал на момент утверждения настоящей новой редакции Устава оплачен полностью.</w:t>
      </w:r>
    </w:p>
    <w:p w:rsidR="009E3EFA" w:rsidRPr="007367BE" w:rsidRDefault="009E3EFA" w:rsidP="009E3EFA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7367BE">
        <w:rPr>
          <w:color w:val="000000"/>
          <w:szCs w:val="24"/>
        </w:rPr>
        <w:t>Акции Общества размещены среди его акционеров согласно Реестру акционеров.</w:t>
      </w:r>
    </w:p>
    <w:p w:rsidR="004608E1" w:rsidRPr="00BD2A6F" w:rsidRDefault="004608E1" w:rsidP="00111460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szCs w:val="24"/>
        </w:rPr>
      </w:pPr>
      <w:r w:rsidRPr="003A0388">
        <w:t>Одна оплаченная обыкновенная</w:t>
      </w:r>
      <w:r>
        <w:t xml:space="preserve"> именная</w:t>
      </w:r>
      <w:r w:rsidRPr="003A0388">
        <w:t xml:space="preserve"> акция дает право одного голоса на Общем собрании </w:t>
      </w:r>
      <w:r w:rsidRPr="0082277A">
        <w:t>акционеров.</w:t>
      </w:r>
    </w:p>
    <w:p w:rsidR="001A5E2E" w:rsidRPr="001A5E2E" w:rsidRDefault="001A5E2E" w:rsidP="001A5E2E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  <w:rPr>
          <w:color w:val="000000"/>
          <w:szCs w:val="24"/>
        </w:rPr>
      </w:pPr>
      <w:r w:rsidRPr="0082277A">
        <w:t xml:space="preserve">Акции </w:t>
      </w:r>
      <w:r w:rsidRPr="001A5E2E">
        <w:rPr>
          <w:color w:val="000000"/>
          <w:szCs w:val="24"/>
        </w:rPr>
        <w:t xml:space="preserve">Общества могут быть оплачены деньгами, ценными бумагами, другими вещами или имущественными правами либо иными правами, имеющими денежную оценку. </w:t>
      </w:r>
    </w:p>
    <w:p w:rsidR="001A5E2E" w:rsidRPr="001A5E2E" w:rsidRDefault="001A5E2E" w:rsidP="001A5E2E">
      <w:pPr>
        <w:pStyle w:val="a6"/>
        <w:spacing w:line="240" w:lineRule="auto"/>
        <w:ind w:left="709" w:firstLine="0"/>
        <w:rPr>
          <w:szCs w:val="24"/>
        </w:rPr>
      </w:pPr>
      <w:r w:rsidRPr="001A5E2E">
        <w:rPr>
          <w:color w:val="000000"/>
          <w:szCs w:val="24"/>
        </w:rPr>
        <w:t>При оплате акций не денежными</w:t>
      </w:r>
      <w:r>
        <w:t xml:space="preserve"> средствами</w:t>
      </w:r>
      <w:r w:rsidRPr="00BF1F3D">
        <w:t xml:space="preserve"> денежная оценка имущества, вносимого в оплату акций, производится</w:t>
      </w:r>
      <w:r w:rsidRPr="00BF1F3D">
        <w:rPr>
          <w:b/>
          <w:i/>
        </w:rPr>
        <w:t xml:space="preserve"> </w:t>
      </w:r>
      <w:r w:rsidRPr="00BF1F3D">
        <w:t>в порядке, установленном законом.</w:t>
      </w:r>
    </w:p>
    <w:p w:rsidR="006569C7" w:rsidRPr="001A5E2E" w:rsidRDefault="00662A21" w:rsidP="006569C7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t>Основания и порядок изменения у</w:t>
      </w:r>
      <w:r w:rsidRPr="00E248EA">
        <w:t>ставного капитала регулируется законодательством</w:t>
      </w:r>
      <w:r w:rsidR="00A276E9">
        <w:t xml:space="preserve"> Российской Федерации</w:t>
      </w:r>
      <w:r w:rsidRPr="00E248EA">
        <w:t>.</w:t>
      </w:r>
    </w:p>
    <w:p w:rsidR="001A5E2E" w:rsidRPr="001A5E2E" w:rsidRDefault="001A5E2E" w:rsidP="001A5E2E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lastRenderedPageBreak/>
        <w:t>Решение об увеличении уставного капитала Общества путем размещения дополнительных акций принимается Советом директоров Общества, кроме случаев, когда в соответствии с Законом такое решение может быть принято только Общим собранием акционеров.</w:t>
      </w:r>
    </w:p>
    <w:p w:rsidR="001A5E2E" w:rsidRPr="001A5E2E" w:rsidRDefault="001A5E2E" w:rsidP="001A5E2E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</w:pPr>
      <w:r w:rsidRPr="00E248EA">
        <w:t>Общес</w:t>
      </w:r>
      <w:r>
        <w:t>тво</w:t>
      </w:r>
      <w:r w:rsidRPr="00E248EA">
        <w:t xml:space="preserve"> по решению Общего собрания акционеров вправе, а в случаях, предусмотренны</w:t>
      </w:r>
      <w:r>
        <w:t>х законом - обязано уменьшить у</w:t>
      </w:r>
      <w:r w:rsidRPr="00E248EA">
        <w:t>ставный капитал путем уменьшения номинальной стоимости акций или сокращения их общего количества</w:t>
      </w:r>
      <w:r>
        <w:t>.</w:t>
      </w:r>
    </w:p>
    <w:p w:rsidR="001A5E2E" w:rsidRPr="001A5E2E" w:rsidRDefault="001A5E2E" w:rsidP="001A5E2E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</w:pPr>
      <w:r>
        <w:t xml:space="preserve">Общество вправе приобретать размещенные им акции в порядке, предусмотренном законом. </w:t>
      </w:r>
    </w:p>
    <w:p w:rsidR="00D32E2E" w:rsidRPr="001A5E2E" w:rsidRDefault="001A5E2E" w:rsidP="001A5E2E">
      <w:pPr>
        <w:pStyle w:val="a6"/>
        <w:numPr>
          <w:ilvl w:val="1"/>
          <w:numId w:val="3"/>
        </w:numPr>
        <w:tabs>
          <w:tab w:val="clear" w:pos="360"/>
          <w:tab w:val="num" w:pos="709"/>
        </w:tabs>
        <w:spacing w:line="240" w:lineRule="auto"/>
        <w:ind w:left="709" w:hanging="709"/>
      </w:pPr>
      <w:r w:rsidRPr="00476CDF">
        <w:t xml:space="preserve">Общество создает Резервный фонд в размере </w:t>
      </w:r>
      <w:r w:rsidR="00242DFB">
        <w:t>10</w:t>
      </w:r>
      <w:r w:rsidRPr="0073202C">
        <w:t xml:space="preserve"> %</w:t>
      </w:r>
      <w:r w:rsidRPr="00476CDF">
        <w:t xml:space="preserve"> от Уставного капитала путем ежегодных отчислений </w:t>
      </w:r>
      <w:r w:rsidRPr="0073202C">
        <w:t>5%</w:t>
      </w:r>
      <w:r w:rsidRPr="00476CDF">
        <w:t xml:space="preserve"> от чистой прибыли до достижения фондом указанного размера</w:t>
      </w:r>
      <w:r w:rsidRPr="003A0388">
        <w:t>.</w:t>
      </w:r>
      <w:r w:rsidRPr="00662A21">
        <w:t xml:space="preserve"> </w:t>
      </w:r>
      <w:r>
        <w:t>Средства Резервного фонда предназначены для покрытия убытков, а также для погашения облигаций и выкупа Обществом своих акций в случае отсутствия, у Общества иных средств</w:t>
      </w:r>
      <w:r w:rsidR="006569C7" w:rsidRPr="001A5E2E">
        <w:t>.</w:t>
      </w:r>
    </w:p>
    <w:p w:rsidR="007E6283" w:rsidRPr="00C608A0" w:rsidRDefault="007E6283" w:rsidP="00C608A0">
      <w:pPr>
        <w:pStyle w:val="a6"/>
        <w:spacing w:line="240" w:lineRule="auto"/>
        <w:ind w:left="709" w:firstLine="0"/>
        <w:rPr>
          <w:szCs w:val="24"/>
        </w:rPr>
      </w:pPr>
    </w:p>
    <w:p w:rsidR="004608E1" w:rsidRPr="00BF1F3D" w:rsidRDefault="004608E1" w:rsidP="004608E1">
      <w:pPr>
        <w:jc w:val="both"/>
      </w:pPr>
    </w:p>
    <w:p w:rsidR="004608E1" w:rsidRDefault="004608E1" w:rsidP="004608E1">
      <w:pPr>
        <w:numPr>
          <w:ilvl w:val="0"/>
          <w:numId w:val="3"/>
        </w:numPr>
        <w:jc w:val="center"/>
        <w:rPr>
          <w:b/>
          <w:bCs/>
        </w:rPr>
      </w:pPr>
      <w:r w:rsidRPr="00BF1F3D">
        <w:rPr>
          <w:b/>
          <w:bCs/>
        </w:rPr>
        <w:t>АКЦИИ ОБЩЕСТВА. ПРАВА И ОБЯЗАННОСТИ АКЦИОНЕРОВ</w:t>
      </w:r>
    </w:p>
    <w:p w:rsidR="004608E1" w:rsidRPr="00BF1F3D" w:rsidRDefault="004608E1" w:rsidP="004608E1">
      <w:pPr>
        <w:rPr>
          <w:b/>
          <w:bCs/>
        </w:rPr>
      </w:pPr>
    </w:p>
    <w:p w:rsidR="004608E1" w:rsidRPr="008C7C62" w:rsidRDefault="004608E1" w:rsidP="00111460">
      <w:pPr>
        <w:pStyle w:val="a6"/>
        <w:numPr>
          <w:ilvl w:val="0"/>
          <w:numId w:val="4"/>
        </w:numPr>
        <w:tabs>
          <w:tab w:val="clear" w:pos="810"/>
          <w:tab w:val="num" w:pos="709"/>
        </w:tabs>
        <w:spacing w:line="240" w:lineRule="auto"/>
        <w:ind w:left="709" w:hanging="709"/>
        <w:rPr>
          <w:iCs/>
          <w:szCs w:val="24"/>
        </w:rPr>
      </w:pPr>
      <w:r w:rsidRPr="003A0388">
        <w:t xml:space="preserve">Общество выпускает обыкновенные </w:t>
      </w:r>
      <w:r>
        <w:t xml:space="preserve">именные </w:t>
      </w:r>
      <w:r w:rsidRPr="003A0388">
        <w:t>акции</w:t>
      </w:r>
      <w:r w:rsidR="00AB66BA">
        <w:t xml:space="preserve"> </w:t>
      </w:r>
      <w:r w:rsidR="00AB66BA" w:rsidRPr="00AE5E3B">
        <w:t>и привилегированные именные акции</w:t>
      </w:r>
      <w:r w:rsidRPr="003A0388">
        <w:t>, которые размещены согласно реестр</w:t>
      </w:r>
      <w:r w:rsidR="0060642B">
        <w:t>у</w:t>
      </w:r>
      <w:r w:rsidRPr="003A0388">
        <w:t xml:space="preserve"> акционеров среди его учредителей или заранее определенного круга лиц, в соответствии с порядком, установленным</w:t>
      </w:r>
      <w:r>
        <w:t xml:space="preserve"> законом и</w:t>
      </w:r>
      <w:r w:rsidRPr="003A0388">
        <w:t xml:space="preserve"> настоящим Уставом.</w:t>
      </w:r>
    </w:p>
    <w:p w:rsidR="004608E1" w:rsidRPr="003D06EB" w:rsidRDefault="004608E1" w:rsidP="00111460">
      <w:pPr>
        <w:pStyle w:val="a6"/>
        <w:numPr>
          <w:ilvl w:val="0"/>
          <w:numId w:val="4"/>
        </w:numPr>
        <w:tabs>
          <w:tab w:val="clear" w:pos="810"/>
          <w:tab w:val="num" w:pos="709"/>
        </w:tabs>
        <w:spacing w:line="240" w:lineRule="auto"/>
        <w:ind w:left="709" w:hanging="709"/>
        <w:rPr>
          <w:iCs/>
          <w:szCs w:val="24"/>
        </w:rPr>
      </w:pPr>
      <w:r w:rsidRPr="003D06EB">
        <w:rPr>
          <w:szCs w:val="24"/>
        </w:rPr>
        <w:t>Каждая обыкновенная</w:t>
      </w:r>
      <w:r>
        <w:rPr>
          <w:szCs w:val="24"/>
        </w:rPr>
        <w:t xml:space="preserve"> именная</w:t>
      </w:r>
      <w:r w:rsidRPr="003D06EB">
        <w:rPr>
          <w:szCs w:val="24"/>
        </w:rPr>
        <w:t xml:space="preserve"> акция Общества предоставляет акционеру - ее </w:t>
      </w:r>
      <w:r>
        <w:rPr>
          <w:szCs w:val="24"/>
        </w:rPr>
        <w:t xml:space="preserve">владельцу одинаковый объем прав. </w:t>
      </w:r>
    </w:p>
    <w:p w:rsidR="00D40EED" w:rsidRPr="003A0388" w:rsidRDefault="00D40EED" w:rsidP="00D40EED">
      <w:pPr>
        <w:numPr>
          <w:ilvl w:val="0"/>
          <w:numId w:val="4"/>
        </w:numPr>
        <w:tabs>
          <w:tab w:val="clear" w:pos="810"/>
          <w:tab w:val="num" w:pos="709"/>
        </w:tabs>
        <w:ind w:left="709" w:hanging="709"/>
        <w:jc w:val="both"/>
      </w:pPr>
      <w:r w:rsidRPr="003A0388">
        <w:t>Акц</w:t>
      </w:r>
      <w:r>
        <w:t>ионеры - владельцы обыкновенных</w:t>
      </w:r>
      <w:r w:rsidRPr="003A0388">
        <w:t xml:space="preserve"> </w:t>
      </w:r>
      <w:r>
        <w:t xml:space="preserve">именных </w:t>
      </w:r>
      <w:r w:rsidRPr="003A0388">
        <w:t>акций имеют право:</w:t>
      </w:r>
    </w:p>
    <w:p w:rsidR="00D40EED" w:rsidRPr="003A0388" w:rsidRDefault="00D40EED" w:rsidP="00D40EED">
      <w:pPr>
        <w:numPr>
          <w:ilvl w:val="0"/>
          <w:numId w:val="12"/>
        </w:numPr>
        <w:tabs>
          <w:tab w:val="left" w:pos="936"/>
        </w:tabs>
        <w:autoSpaceDE w:val="0"/>
        <w:autoSpaceDN w:val="0"/>
        <w:adjustRightInd w:val="0"/>
        <w:ind w:left="936" w:hanging="390"/>
        <w:jc w:val="both"/>
      </w:pPr>
      <w:r>
        <w:t>участвовать в О</w:t>
      </w:r>
      <w:r w:rsidRPr="003A0388">
        <w:t>бщем собрании акционеров с пра</w:t>
      </w:r>
      <w:r>
        <w:t>вом голоса по всем вопросам его компетенции;</w:t>
      </w:r>
    </w:p>
    <w:p w:rsidR="00D40EED" w:rsidRPr="003A0388" w:rsidRDefault="00D40EED" w:rsidP="00D40EED">
      <w:pPr>
        <w:numPr>
          <w:ilvl w:val="0"/>
          <w:numId w:val="12"/>
        </w:numPr>
        <w:tabs>
          <w:tab w:val="left" w:pos="936"/>
        </w:tabs>
        <w:autoSpaceDE w:val="0"/>
        <w:autoSpaceDN w:val="0"/>
        <w:adjustRightInd w:val="0"/>
        <w:ind w:left="936" w:hanging="390"/>
        <w:jc w:val="both"/>
      </w:pPr>
      <w:r>
        <w:t>на получение объявленных  дивидендов;</w:t>
      </w:r>
    </w:p>
    <w:p w:rsidR="00D40EED" w:rsidRDefault="00D40EED" w:rsidP="00D40EED">
      <w:pPr>
        <w:numPr>
          <w:ilvl w:val="0"/>
          <w:numId w:val="12"/>
        </w:numPr>
        <w:tabs>
          <w:tab w:val="left" w:pos="936"/>
        </w:tabs>
        <w:ind w:left="936" w:hanging="390"/>
        <w:jc w:val="both"/>
      </w:pPr>
      <w:r w:rsidRPr="003A0388">
        <w:t xml:space="preserve">на получение части имущества </w:t>
      </w:r>
      <w:r>
        <w:t>О</w:t>
      </w:r>
      <w:r w:rsidRPr="003A0388">
        <w:t>бщества в случае его ликвидации</w:t>
      </w:r>
      <w:r>
        <w:t>;</w:t>
      </w:r>
    </w:p>
    <w:p w:rsidR="00D40EED" w:rsidRPr="003A0388" w:rsidRDefault="00D40EED" w:rsidP="00D40EED">
      <w:pPr>
        <w:numPr>
          <w:ilvl w:val="0"/>
          <w:numId w:val="12"/>
        </w:numPr>
        <w:tabs>
          <w:tab w:val="left" w:pos="936"/>
        </w:tabs>
        <w:ind w:left="936" w:hanging="390"/>
        <w:jc w:val="both"/>
      </w:pPr>
      <w:r>
        <w:t>иные права, предусмотренные действующим законодательством РФ и настоящим Уставом</w:t>
      </w:r>
      <w:r w:rsidRPr="003A0388">
        <w:t>.</w:t>
      </w:r>
    </w:p>
    <w:p w:rsidR="00D40EED" w:rsidRPr="006453B8" w:rsidRDefault="00D40EED" w:rsidP="00D40EED">
      <w:pPr>
        <w:numPr>
          <w:ilvl w:val="0"/>
          <w:numId w:val="4"/>
        </w:numPr>
        <w:tabs>
          <w:tab w:val="clear" w:pos="810"/>
          <w:tab w:val="num" w:pos="709"/>
        </w:tabs>
        <w:ind w:left="709" w:hanging="709"/>
        <w:jc w:val="both"/>
      </w:pPr>
      <w:r w:rsidRPr="006453B8">
        <w:t xml:space="preserve">Акционеры - владельцы привилегированных акций Общества не имеют права голоса на Общем собрании акционеров, если иное не установлено законом. </w:t>
      </w:r>
    </w:p>
    <w:p w:rsidR="00D40EED" w:rsidRPr="00B24EB8" w:rsidRDefault="00D40EED" w:rsidP="00D40EE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6453B8">
        <w:t xml:space="preserve">Акционеры - владельцы привилегированных акций участвуют в Общем собрании </w:t>
      </w:r>
      <w:r w:rsidRPr="00B24EB8">
        <w:t xml:space="preserve">акционеров с правом голоса только в случаях, установленных законом. </w:t>
      </w:r>
    </w:p>
    <w:p w:rsidR="00BF3E41" w:rsidRPr="00B24EB8" w:rsidRDefault="005265E3" w:rsidP="00D40EED">
      <w:pPr>
        <w:ind w:left="709"/>
        <w:jc w:val="both"/>
      </w:pPr>
      <w:r w:rsidRPr="00B24EB8">
        <w:t>Для акционеров – владельцев кумулятивных  привилегированных акций размер</w:t>
      </w:r>
      <w:r w:rsidRPr="00B24EB8">
        <w:br/>
        <w:t xml:space="preserve">дивиденда составляет 100% к номиналу акции. Очередность выплаты дивиденда по привилегированным </w:t>
      </w:r>
      <w:r w:rsidR="001E1326" w:rsidRPr="00B24EB8">
        <w:t xml:space="preserve">кумулятивным  </w:t>
      </w:r>
      <w:r w:rsidRPr="00B24EB8">
        <w:t>акциям  - первоочередная. Невыплаченный или не полностью выплаченный дивиденд по привилегированным  акциям накапливается и выплачивается не позднее  2 (двух) лет с момента, когда принято решение  общим собранием о невыплате или неполной выплате дивиденда по привилегированным акциям</w:t>
      </w:r>
      <w:r w:rsidR="00BF3E41" w:rsidRPr="00B24EB8">
        <w:t>.</w:t>
      </w:r>
    </w:p>
    <w:p w:rsidR="001A63BB" w:rsidRDefault="001A63BB" w:rsidP="00D40EED">
      <w:pPr>
        <w:ind w:left="709"/>
        <w:jc w:val="both"/>
      </w:pPr>
      <w:r w:rsidRPr="00B24EB8">
        <w:t>Очередность выплаты ликвидационной стоимости по привилегированным акциям устанавливается – первоочередное.</w:t>
      </w:r>
    </w:p>
    <w:p w:rsidR="00D40EED" w:rsidRPr="00AE5E3B" w:rsidRDefault="007162E1" w:rsidP="00D40EED">
      <w:pPr>
        <w:ind w:left="709"/>
        <w:jc w:val="both"/>
      </w:pPr>
      <w:r w:rsidRPr="006453B8">
        <w:t xml:space="preserve">Акционеры - владельцы привилегированных акций участвуют в Общем собрании акционеров с правом голоса </w:t>
      </w:r>
      <w:r>
        <w:t xml:space="preserve">при решении вопросов о реорганизации и ликвидации Общества, вопросов, предусмотренных </w:t>
      </w:r>
      <w:hyperlink r:id="rId8" w:history="1">
        <w:r w:rsidRPr="007162E1">
          <w:t>пунктом 3 статьи 7.2</w:t>
        </w:r>
      </w:hyperlink>
      <w:r>
        <w:t xml:space="preserve"> и </w:t>
      </w:r>
      <w:hyperlink r:id="rId9" w:history="1">
        <w:r w:rsidRPr="007162E1">
          <w:t>статьей 92.1</w:t>
        </w:r>
      </w:hyperlink>
      <w:r>
        <w:t xml:space="preserve"> Федерального закона </w:t>
      </w:r>
      <w:r w:rsidRPr="00597814">
        <w:t>«Об акционерных обществах» от 26 дека</w:t>
      </w:r>
      <w:r>
        <w:t xml:space="preserve">бря 1995 года N 208-ФЗ, а также вопросов, решение по которым в соответствии с Федеральным законом </w:t>
      </w:r>
      <w:r w:rsidRPr="00597814">
        <w:t>«Об акционерных обществах» от 26 дека</w:t>
      </w:r>
      <w:r>
        <w:t>бря 1995 года N 208-ФЗ принимается единогласно всеми акционерами Общества</w:t>
      </w:r>
      <w:r w:rsidR="00D40EED">
        <w:t>.</w:t>
      </w:r>
    </w:p>
    <w:p w:rsidR="00D40EED" w:rsidRDefault="00D40EED" w:rsidP="007162E1">
      <w:pPr>
        <w:ind w:left="709"/>
        <w:jc w:val="both"/>
      </w:pPr>
      <w:r>
        <w:t>Акционеры - владельцы привилегированных акций приобретают право голоса при решении на общем собрании акционеров вопросов о внесении изменений и дополнений в устав Общества, ограничивающих права акционеров - владельцев привилегированных акций, включая случаи определения или увеличения размера дивиденда и (или) определения или увеличения ликвидационной стоимости, выплачиваемых по привилегированным акциям предыдущей очереди, а также предоставления акционерам - владельцам привилегированных акций иного типа преимуществ в очередности выплаты дивиденда и (или) ликвидационной стоимости акций</w:t>
      </w:r>
      <w:r w:rsidR="007162E1">
        <w:t xml:space="preserve">, либо внесения положений об объявленных привилегированных акциях этого или иного типа, размещение которых может привести к фактическому уменьшению </w:t>
      </w:r>
      <w:r w:rsidR="007162E1">
        <w:lastRenderedPageBreak/>
        <w:t>определенного уставом Общества размера дивиденда и (или) ликвидационной стоимости, выплачиваемых по привилегированным акциям этого типа</w:t>
      </w:r>
      <w:r>
        <w:t>.</w:t>
      </w:r>
      <w:r w:rsidR="00BF3E41">
        <w:t xml:space="preserve"> </w:t>
      </w:r>
      <w:r>
        <w:t>Решение о внесении таких изменений и дополнений считается принятым, если за него отдано не менее чем три четверти голосов акционеров - владельцев голосующих акций, принимающих участие в общем собрании акционеров, за исключением голосов акционеров - владельцев привилегированных акций, права по которым ограничиваются, и три четверти голосов всех акционеров - владельцев привилегированных акций каждого типа, права по которым ограничиваются.</w:t>
      </w:r>
    </w:p>
    <w:p w:rsidR="00E26B14" w:rsidRDefault="00E26B14" w:rsidP="00E26B14">
      <w:pPr>
        <w:ind w:left="709"/>
        <w:jc w:val="both"/>
      </w:pPr>
      <w:r>
        <w:t>Акционеры -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компетенции, начиная с собрания, следующего за годовым общим собранием акционеров, на котором должно было быть принято решение о выплате по этим акциям в полном размере накопленных дивидендов, если такое решение не было принято или было принято решение о неполной выплате дивидендов. Право акционеров -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размере.</w:t>
      </w:r>
    </w:p>
    <w:p w:rsidR="00B95ABC" w:rsidRPr="00B24EB8" w:rsidRDefault="00B95ABC" w:rsidP="00E26B14">
      <w:pPr>
        <w:ind w:left="709"/>
        <w:jc w:val="both"/>
      </w:pPr>
      <w:r w:rsidRPr="00B24EB8">
        <w:t>Акционеры - владельцы кумулятивных привилегированных акций конвертируемого типа имеют право обменивать эти акции на обыкновенные  акции. Этим правом владелец может воспользоваться в любое время в течение двух лет со дня принятия решения Советом директоров о конвертации акций. Одна кумулятивная привилегированная акция конвертируемого типа обменивается на одну обыкновенную акцию с номиналом 1 рубль, цена для продажи устанавливается</w:t>
      </w:r>
      <w:r w:rsidR="00095D48" w:rsidRPr="00B24EB8">
        <w:t xml:space="preserve"> рыночная</w:t>
      </w:r>
      <w:r w:rsidRPr="00B24EB8">
        <w:t>.</w:t>
      </w:r>
      <w:r w:rsidR="000109A5">
        <w:t xml:space="preserve"> </w:t>
      </w:r>
    </w:p>
    <w:p w:rsidR="004608E1" w:rsidRDefault="004608E1" w:rsidP="00111460">
      <w:pPr>
        <w:numPr>
          <w:ilvl w:val="0"/>
          <w:numId w:val="4"/>
        </w:numPr>
        <w:tabs>
          <w:tab w:val="clear" w:pos="810"/>
          <w:tab w:val="num" w:pos="709"/>
          <w:tab w:val="num" w:pos="3600"/>
        </w:tabs>
        <w:ind w:left="709" w:hanging="709"/>
        <w:jc w:val="both"/>
      </w:pPr>
      <w:r w:rsidRPr="00B24EB8">
        <w:t>Акционеры вправе на основании письменного</w:t>
      </w:r>
      <w:r w:rsidRPr="003A0388">
        <w:t xml:space="preserve"> запроса получать интересующую </w:t>
      </w:r>
      <w:r>
        <w:t>их</w:t>
      </w:r>
      <w:r w:rsidRPr="003A0388">
        <w:t xml:space="preserve"> информацию о деятельности Общества и ознакомиться с документацией Общества в </w:t>
      </w:r>
      <w:r>
        <w:t xml:space="preserve">порядке и </w:t>
      </w:r>
      <w:r w:rsidRPr="003A0388">
        <w:t xml:space="preserve">пределах, установленных законом. </w:t>
      </w:r>
    </w:p>
    <w:p w:rsidR="004608E1" w:rsidRPr="003A0388" w:rsidRDefault="004608E1" w:rsidP="00111460">
      <w:pPr>
        <w:numPr>
          <w:ilvl w:val="0"/>
          <w:numId w:val="4"/>
        </w:numPr>
        <w:tabs>
          <w:tab w:val="clear" w:pos="810"/>
          <w:tab w:val="num" w:pos="709"/>
          <w:tab w:val="num" w:pos="3600"/>
        </w:tabs>
        <w:ind w:left="709" w:hanging="709"/>
        <w:jc w:val="both"/>
      </w:pPr>
      <w:r w:rsidRPr="003A0388">
        <w:t>Акционеры об</w:t>
      </w:r>
      <w:r>
        <w:t xml:space="preserve">язаны </w:t>
      </w:r>
      <w:r w:rsidRPr="003A0388">
        <w:t>руководствоваться в своей деятельности законодательством</w:t>
      </w:r>
      <w:r w:rsidR="001D7848">
        <w:t xml:space="preserve"> Российской Федерации</w:t>
      </w:r>
      <w:r w:rsidRPr="003A0388">
        <w:t xml:space="preserve">, настоящим Уставом, </w:t>
      </w:r>
      <w:r>
        <w:t>решением</w:t>
      </w:r>
      <w:r w:rsidRPr="003A0388">
        <w:t xml:space="preserve"> органов Общества в</w:t>
      </w:r>
      <w:r>
        <w:t xml:space="preserve"> соответствии с их компетенцией. </w:t>
      </w:r>
    </w:p>
    <w:p w:rsidR="004608E1" w:rsidRDefault="004608E1" w:rsidP="00111460">
      <w:pPr>
        <w:numPr>
          <w:ilvl w:val="0"/>
          <w:numId w:val="4"/>
        </w:numPr>
        <w:tabs>
          <w:tab w:val="clear" w:pos="810"/>
          <w:tab w:val="num" w:pos="709"/>
          <w:tab w:val="num" w:pos="3600"/>
        </w:tabs>
        <w:ind w:left="709" w:hanging="709"/>
        <w:jc w:val="both"/>
      </w:pPr>
      <w:r w:rsidRPr="003A0388">
        <w:t xml:space="preserve">Акционеры имеют также и другие права, а также несут и другие обязанности, вытекающие из законодательства и </w:t>
      </w:r>
      <w:r>
        <w:t xml:space="preserve">настоящего </w:t>
      </w:r>
      <w:r w:rsidRPr="003A0388">
        <w:t>Устава</w:t>
      </w:r>
      <w:r>
        <w:t xml:space="preserve">. </w:t>
      </w:r>
    </w:p>
    <w:p w:rsidR="00CF3794" w:rsidRDefault="004608E1" w:rsidP="00111460">
      <w:pPr>
        <w:numPr>
          <w:ilvl w:val="0"/>
          <w:numId w:val="4"/>
        </w:numPr>
        <w:tabs>
          <w:tab w:val="clear" w:pos="810"/>
          <w:tab w:val="num" w:pos="709"/>
          <w:tab w:val="num" w:pos="3600"/>
        </w:tabs>
        <w:ind w:left="709" w:hanging="709"/>
        <w:jc w:val="both"/>
      </w:pPr>
      <w:r w:rsidRPr="003A0388">
        <w:t xml:space="preserve">Акционеры не отвечают по обязательствам Общества и несут риск убытков, связанных с </w:t>
      </w:r>
      <w:r w:rsidRPr="00F57F51">
        <w:t>деятельностью Общества</w:t>
      </w:r>
      <w:r w:rsidR="00C858D5">
        <w:t>,</w:t>
      </w:r>
      <w:r w:rsidRPr="00F57F51">
        <w:t xml:space="preserve"> в пределах стоимости принадлежащих им акций. </w:t>
      </w:r>
    </w:p>
    <w:p w:rsidR="004608E1" w:rsidRDefault="002C608A" w:rsidP="00111460">
      <w:pPr>
        <w:numPr>
          <w:ilvl w:val="0"/>
          <w:numId w:val="4"/>
        </w:numPr>
        <w:tabs>
          <w:tab w:val="clear" w:pos="810"/>
          <w:tab w:val="num" w:pos="709"/>
          <w:tab w:val="num" w:pos="3600"/>
        </w:tabs>
        <w:ind w:left="709" w:hanging="709"/>
        <w:jc w:val="both"/>
      </w:pPr>
      <w:r w:rsidRPr="00CF3794">
        <w:rPr>
          <w:color w:val="000000"/>
        </w:rPr>
        <w:t xml:space="preserve">Ведение и хранение реестра владельцев именных ценных бумаг с обязательным включением в него данных, установленных действующим законодательством Российской Федерации, осуществляет специализированный регистратор. </w:t>
      </w:r>
      <w:r w:rsidRPr="009849D5">
        <w:t>Общество, поручившее ведение и хранение реестра владельцев именных ценных бумаг специализированному регистратору, не освобождается от ответственности за его ведение и хранение</w:t>
      </w:r>
      <w:r>
        <w:t>.</w:t>
      </w:r>
    </w:p>
    <w:p w:rsidR="004608E1" w:rsidRDefault="004608E1" w:rsidP="004608E1">
      <w:pPr>
        <w:jc w:val="both"/>
      </w:pPr>
    </w:p>
    <w:p w:rsidR="004608E1" w:rsidRDefault="004608E1" w:rsidP="004608E1">
      <w:pPr>
        <w:numPr>
          <w:ilvl w:val="0"/>
          <w:numId w:val="3"/>
        </w:numPr>
        <w:jc w:val="center"/>
        <w:rPr>
          <w:b/>
          <w:bCs/>
        </w:rPr>
      </w:pPr>
      <w:r w:rsidRPr="00BF1F3D">
        <w:rPr>
          <w:b/>
          <w:bCs/>
        </w:rPr>
        <w:t>ПОРЯДОК ОТЧУЖДЕНИЯ АКЦИЙ ОБЩЕСТВА</w:t>
      </w:r>
    </w:p>
    <w:p w:rsidR="004608E1" w:rsidRPr="00BF1F3D" w:rsidRDefault="004608E1" w:rsidP="004608E1">
      <w:pPr>
        <w:rPr>
          <w:b/>
          <w:bCs/>
        </w:rPr>
      </w:pPr>
    </w:p>
    <w:p w:rsidR="0006389B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3A0388">
        <w:t xml:space="preserve">Акционеры вправе отчуждать принадлежащие им акции </w:t>
      </w:r>
      <w:r w:rsidRPr="0000077E">
        <w:t xml:space="preserve">в порядке, установленном законодательством, без согласия других </w:t>
      </w:r>
      <w:r>
        <w:t>а</w:t>
      </w:r>
      <w:r w:rsidRPr="0000077E">
        <w:t xml:space="preserve">кционеров </w:t>
      </w:r>
      <w:r w:rsidRPr="003A0388">
        <w:t>и Общества</w:t>
      </w:r>
      <w:r w:rsidRPr="0000077E">
        <w:t xml:space="preserve"> по цене, определенной соглашением сторон.</w:t>
      </w:r>
    </w:p>
    <w:p w:rsidR="0006389B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00077E">
        <w:t>Передача акций по наследству и в иных случаях правопреемства осуществляется в общегражданском порядке. Согласия других акционеров не требуется на совершение любых иных законных сделок с акциями Общества.</w:t>
      </w:r>
    </w:p>
    <w:p w:rsidR="0006389B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BF1F3D">
        <w:t>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количества, если иное не установлено законом. Акции, приобретенные Обществом на основании такого решения, погашаются при их приобретении.</w:t>
      </w:r>
    </w:p>
    <w:p w:rsidR="0006389B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>
        <w:t>О</w:t>
      </w:r>
      <w:r w:rsidRPr="0000077E">
        <w:t xml:space="preserve">бщество вправе приобретать размещенные им акции </w:t>
      </w:r>
      <w:r w:rsidRPr="009F5861">
        <w:t xml:space="preserve">по решению </w:t>
      </w:r>
      <w:r w:rsidRPr="00442CA8">
        <w:t>Совета директоров</w:t>
      </w:r>
      <w:r w:rsidRPr="0000077E">
        <w:t>, если иное не установлено законом. Акции Общества</w:t>
      </w:r>
      <w:r w:rsidRPr="009F5861">
        <w:t xml:space="preserve">, приобретенные по решению </w:t>
      </w:r>
      <w:r w:rsidRPr="00442CA8">
        <w:t xml:space="preserve">Совета </w:t>
      </w:r>
      <w:r w:rsidRPr="00442CA8">
        <w:lastRenderedPageBreak/>
        <w:t>директоров</w:t>
      </w:r>
      <w:r>
        <w:t xml:space="preserve">, </w:t>
      </w:r>
      <w:r w:rsidRPr="0000077E">
        <w:t xml:space="preserve">находятся на балансе Общества, не учитываются при определении кворума на Общем собрании, не дают права голоса, на них не начисляются дивиденды. </w:t>
      </w:r>
    </w:p>
    <w:p w:rsidR="0006389B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00077E">
        <w:t xml:space="preserve">Иные случаи приобретения Обществом своих размещенных акций определяются законом. </w:t>
      </w:r>
    </w:p>
    <w:p w:rsidR="0006389B" w:rsidRPr="0000077E" w:rsidRDefault="0006389B" w:rsidP="0006389B">
      <w:pPr>
        <w:pStyle w:val="af4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06389B">
        <w:rPr>
          <w:color w:val="000000"/>
        </w:rPr>
        <w:t>Все споры, связанные с приобретением, отчуждением и реализации акций подлежат передаче на рассмотрение судебных органов в соответствии с законодательством Российской Федерации.</w:t>
      </w:r>
    </w:p>
    <w:p w:rsidR="004608E1" w:rsidRPr="00662A21" w:rsidRDefault="004608E1" w:rsidP="00662A21">
      <w:pPr>
        <w:ind w:left="540"/>
        <w:jc w:val="both"/>
      </w:pPr>
    </w:p>
    <w:p w:rsidR="004608E1" w:rsidRPr="00BF1F3D" w:rsidRDefault="00AE734E" w:rsidP="00662A21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ОТЧЕТНЫЙ</w:t>
      </w:r>
      <w:r w:rsidR="004608E1" w:rsidRPr="00BF1F3D">
        <w:rPr>
          <w:b/>
          <w:bCs/>
        </w:rPr>
        <w:t xml:space="preserve">  ГОД ОБЩЕСТВА. РАСПРЕДЕЛЕНИЕ ПРИБЫЛИ</w:t>
      </w:r>
    </w:p>
    <w:p w:rsidR="004608E1" w:rsidRPr="00BF1F3D" w:rsidRDefault="004608E1" w:rsidP="004608E1">
      <w:pPr>
        <w:jc w:val="center"/>
        <w:rPr>
          <w:b/>
          <w:bCs/>
        </w:rPr>
      </w:pPr>
    </w:p>
    <w:p w:rsidR="004608E1" w:rsidRDefault="00AE734E" w:rsidP="000D79BA">
      <w:pPr>
        <w:numPr>
          <w:ilvl w:val="0"/>
          <w:numId w:val="6"/>
        </w:numPr>
        <w:tabs>
          <w:tab w:val="num" w:pos="709"/>
        </w:tabs>
        <w:ind w:left="709" w:hanging="709"/>
        <w:jc w:val="both"/>
      </w:pPr>
      <w:r>
        <w:t>Отчетный</w:t>
      </w:r>
      <w:r w:rsidR="004608E1" w:rsidRPr="003A0388">
        <w:t xml:space="preserve"> год для Общества определяется с 1 января по 31 декабря, </w:t>
      </w:r>
      <w:r w:rsidR="004608E1">
        <w:t>если иное не установлено законодательством</w:t>
      </w:r>
      <w:r w:rsidR="004608E1" w:rsidRPr="003A0388">
        <w:t>.</w:t>
      </w:r>
    </w:p>
    <w:p w:rsidR="004608E1" w:rsidRDefault="004608E1" w:rsidP="000D79BA">
      <w:pPr>
        <w:numPr>
          <w:ilvl w:val="0"/>
          <w:numId w:val="6"/>
        </w:numPr>
        <w:tabs>
          <w:tab w:val="num" w:pos="709"/>
        </w:tabs>
        <w:ind w:left="709" w:hanging="709"/>
        <w:jc w:val="both"/>
      </w:pPr>
      <w:r w:rsidRPr="003A0388">
        <w:t xml:space="preserve">Общество вправе по результатам первого квартала, полугодия, девяти месяцев </w:t>
      </w:r>
      <w:r w:rsidR="00AE734E">
        <w:t>отчетного</w:t>
      </w:r>
      <w:r w:rsidRPr="003A0388">
        <w:t xml:space="preserve"> года и (или) по результатам </w:t>
      </w:r>
      <w:r w:rsidR="00AE734E">
        <w:t>отчетного</w:t>
      </w:r>
      <w:r w:rsidRPr="003A0388">
        <w:t xml:space="preserve"> года принимать решения (объявлять) о выплате дивидендов по размещенным акциям, если иное не установлено законом. </w:t>
      </w:r>
    </w:p>
    <w:p w:rsidR="004608E1" w:rsidRDefault="00377DBF" w:rsidP="00377DBF">
      <w:pPr>
        <w:tabs>
          <w:tab w:val="num" w:pos="709"/>
          <w:tab w:val="num" w:pos="3600"/>
        </w:tabs>
        <w:ind w:left="709" w:hanging="709"/>
        <w:jc w:val="both"/>
      </w:pPr>
      <w:r>
        <w:tab/>
      </w:r>
      <w:r w:rsidR="004608E1">
        <w:t>В</w:t>
      </w:r>
      <w:r w:rsidR="004608E1" w:rsidRPr="003A0388">
        <w:t xml:space="preserve">ыплаты </w:t>
      </w:r>
      <w:r w:rsidR="004608E1">
        <w:t xml:space="preserve">дивидендов </w:t>
      </w:r>
      <w:r w:rsidR="004608E1" w:rsidRPr="003A0388">
        <w:t>осуществляется в соответствии с порядком, установленным законом.</w:t>
      </w:r>
      <w:r w:rsidR="004608E1" w:rsidRPr="00BF1F3D">
        <w:t xml:space="preserve"> </w:t>
      </w:r>
    </w:p>
    <w:p w:rsidR="0029279A" w:rsidRPr="00BF1F3D" w:rsidRDefault="0029279A" w:rsidP="00DC582E">
      <w:pPr>
        <w:tabs>
          <w:tab w:val="num" w:pos="546"/>
        </w:tabs>
        <w:ind w:left="546"/>
        <w:jc w:val="both"/>
      </w:pPr>
    </w:p>
    <w:p w:rsidR="005450BE" w:rsidRPr="00BF1F3D" w:rsidRDefault="005450BE" w:rsidP="005450BE">
      <w:pPr>
        <w:tabs>
          <w:tab w:val="num" w:pos="3600"/>
        </w:tabs>
        <w:jc w:val="center"/>
        <w:rPr>
          <w:b/>
        </w:rPr>
      </w:pPr>
      <w:r w:rsidRPr="00BF1F3D">
        <w:rPr>
          <w:b/>
        </w:rPr>
        <w:t>8. ОРГАНЫ УПРАВЛЕНИЯ ОБЩЕСТВ</w:t>
      </w:r>
      <w:r w:rsidR="007C3DB1">
        <w:rPr>
          <w:b/>
        </w:rPr>
        <w:t>А</w:t>
      </w:r>
    </w:p>
    <w:p w:rsidR="005450BE" w:rsidRPr="00BF1F3D" w:rsidRDefault="005450BE" w:rsidP="005450BE">
      <w:pPr>
        <w:tabs>
          <w:tab w:val="num" w:pos="3600"/>
        </w:tabs>
        <w:rPr>
          <w:b/>
        </w:rPr>
      </w:pPr>
    </w:p>
    <w:p w:rsidR="005450BE" w:rsidRPr="00BF1F3D" w:rsidRDefault="005450BE" w:rsidP="00111460">
      <w:pPr>
        <w:tabs>
          <w:tab w:val="num" w:pos="3600"/>
        </w:tabs>
        <w:ind w:left="709" w:hanging="709"/>
        <w:jc w:val="both"/>
      </w:pPr>
      <w:r w:rsidRPr="00BF1F3D">
        <w:t xml:space="preserve">8.1. </w:t>
      </w:r>
      <w:r w:rsidR="00111460">
        <w:t xml:space="preserve">    </w:t>
      </w:r>
      <w:r w:rsidRPr="00BF1F3D">
        <w:t>Органами управления Общества являются:</w:t>
      </w:r>
    </w:p>
    <w:p w:rsidR="005450BE" w:rsidRPr="00BF1F3D" w:rsidRDefault="005450BE" w:rsidP="000D79BA">
      <w:pPr>
        <w:numPr>
          <w:ilvl w:val="0"/>
          <w:numId w:val="8"/>
        </w:numPr>
        <w:tabs>
          <w:tab w:val="clear" w:pos="720"/>
          <w:tab w:val="left" w:pos="936"/>
        </w:tabs>
        <w:ind w:left="936" w:hanging="227"/>
        <w:jc w:val="both"/>
      </w:pPr>
      <w:r w:rsidRPr="00BF1F3D">
        <w:t>Общее собрание акционеров;</w:t>
      </w:r>
    </w:p>
    <w:p w:rsidR="005450BE" w:rsidRPr="00BF1F3D" w:rsidRDefault="005450BE" w:rsidP="000D79BA">
      <w:pPr>
        <w:numPr>
          <w:ilvl w:val="0"/>
          <w:numId w:val="8"/>
        </w:numPr>
        <w:tabs>
          <w:tab w:val="clear" w:pos="720"/>
          <w:tab w:val="left" w:pos="936"/>
        </w:tabs>
        <w:ind w:left="936" w:hanging="227"/>
        <w:jc w:val="both"/>
      </w:pPr>
      <w:r w:rsidRPr="00BF1F3D">
        <w:t>Совет директоров;</w:t>
      </w:r>
    </w:p>
    <w:p w:rsidR="005450BE" w:rsidRPr="00BF1F3D" w:rsidRDefault="00170F9F" w:rsidP="000D79BA">
      <w:pPr>
        <w:numPr>
          <w:ilvl w:val="0"/>
          <w:numId w:val="8"/>
        </w:numPr>
        <w:tabs>
          <w:tab w:val="clear" w:pos="720"/>
          <w:tab w:val="left" w:pos="936"/>
        </w:tabs>
        <w:ind w:left="936" w:hanging="227"/>
        <w:jc w:val="both"/>
      </w:pPr>
      <w:r>
        <w:t>Генеральный д</w:t>
      </w:r>
      <w:r w:rsidR="005450BE" w:rsidRPr="00BF1F3D">
        <w:t>иректор.</w:t>
      </w:r>
    </w:p>
    <w:p w:rsidR="00514270" w:rsidRDefault="00514270" w:rsidP="005450BE">
      <w:pPr>
        <w:jc w:val="center"/>
        <w:rPr>
          <w:b/>
          <w:bCs/>
        </w:rPr>
      </w:pPr>
    </w:p>
    <w:p w:rsidR="00AB3839" w:rsidRPr="00BF1F3D" w:rsidRDefault="00AB3839" w:rsidP="005450BE">
      <w:pPr>
        <w:jc w:val="center"/>
        <w:rPr>
          <w:b/>
          <w:bCs/>
        </w:rPr>
      </w:pPr>
    </w:p>
    <w:p w:rsidR="005450BE" w:rsidRPr="00BF1F3D" w:rsidRDefault="005450BE" w:rsidP="000D79BA">
      <w:pPr>
        <w:numPr>
          <w:ilvl w:val="0"/>
          <w:numId w:val="9"/>
        </w:numPr>
        <w:jc w:val="center"/>
        <w:rPr>
          <w:b/>
          <w:bCs/>
        </w:rPr>
      </w:pPr>
      <w:r w:rsidRPr="00BF1F3D">
        <w:rPr>
          <w:b/>
          <w:bCs/>
        </w:rPr>
        <w:t>ОБЩЕЕ СОБРАНИЕ АКЦИОНЕРОВ</w:t>
      </w:r>
    </w:p>
    <w:p w:rsidR="005450BE" w:rsidRPr="00BF1F3D" w:rsidRDefault="005450BE" w:rsidP="005450BE">
      <w:pPr>
        <w:jc w:val="center"/>
        <w:rPr>
          <w:b/>
          <w:bCs/>
        </w:rPr>
      </w:pPr>
    </w:p>
    <w:p w:rsidR="005450BE" w:rsidRPr="00BF1F3D" w:rsidRDefault="005450BE" w:rsidP="000D79BA">
      <w:pPr>
        <w:pStyle w:val="a8"/>
        <w:numPr>
          <w:ilvl w:val="1"/>
          <w:numId w:val="9"/>
        </w:numPr>
        <w:tabs>
          <w:tab w:val="clear" w:pos="360"/>
        </w:tabs>
        <w:ind w:left="709" w:hanging="709"/>
        <w:rPr>
          <w:sz w:val="24"/>
          <w:szCs w:val="24"/>
        </w:rPr>
      </w:pPr>
      <w:r w:rsidRPr="00BF1F3D">
        <w:rPr>
          <w:sz w:val="24"/>
          <w:szCs w:val="24"/>
        </w:rPr>
        <w:t>Высшим органом управления Общества является Общее собрание акционеров (далее: Общее собрание или Собрание).</w:t>
      </w:r>
    </w:p>
    <w:p w:rsidR="005450BE" w:rsidRPr="00BF1F3D" w:rsidRDefault="005450BE" w:rsidP="00377DBF">
      <w:pPr>
        <w:tabs>
          <w:tab w:val="num" w:pos="540"/>
        </w:tabs>
        <w:ind w:left="709" w:hanging="709"/>
        <w:jc w:val="both"/>
      </w:pPr>
      <w:r w:rsidRPr="00BF1F3D">
        <w:tab/>
      </w:r>
      <w:r w:rsidR="00377DBF">
        <w:tab/>
      </w:r>
      <w:r w:rsidR="00144AC7" w:rsidRPr="003A0388">
        <w:t>Право на участие в Общем собрании осуществляется акционером как лично, так и через своего представителя, действующего на основании надлежащие составленной и удостоверенной доверенности.</w:t>
      </w:r>
    </w:p>
    <w:p w:rsidR="00073508" w:rsidRPr="003A0388" w:rsidRDefault="00377DBF" w:rsidP="000D79BA">
      <w:pPr>
        <w:numPr>
          <w:ilvl w:val="1"/>
          <w:numId w:val="9"/>
        </w:numPr>
        <w:tabs>
          <w:tab w:val="clear" w:pos="360"/>
          <w:tab w:val="num" w:pos="546"/>
        </w:tabs>
        <w:ind w:left="709" w:hanging="709"/>
        <w:jc w:val="both"/>
      </w:pPr>
      <w:r>
        <w:t xml:space="preserve">   </w:t>
      </w:r>
      <w:r w:rsidR="00073508" w:rsidRPr="003A0388">
        <w:t>Общество обязано ежегодно проводить годовое Обще</w:t>
      </w:r>
      <w:r w:rsidR="00125E3D">
        <w:t>е собрание акционеров. Годовое О</w:t>
      </w:r>
      <w:r w:rsidR="00073508" w:rsidRPr="003A0388">
        <w:t xml:space="preserve">бщее собрание проводится не ранее чем через 2 месяца и не позднее чем через 6 месяцев после окончания </w:t>
      </w:r>
      <w:r w:rsidR="00AE734E">
        <w:t>отчетного</w:t>
      </w:r>
      <w:r w:rsidR="00073508" w:rsidRPr="003A0388">
        <w:t xml:space="preserve"> года Общества. Годовое общее собрание обязано рассмотреть вопр</w:t>
      </w:r>
      <w:r w:rsidR="00073508">
        <w:t>осы, установленные законом для Г</w:t>
      </w:r>
      <w:r w:rsidR="00073508" w:rsidRPr="003A0388">
        <w:t xml:space="preserve">одового </w:t>
      </w:r>
      <w:r w:rsidR="002B5C40">
        <w:t xml:space="preserve">общего </w:t>
      </w:r>
      <w:r w:rsidR="00073508" w:rsidRPr="003A0388">
        <w:t>собрания.</w:t>
      </w:r>
    </w:p>
    <w:p w:rsidR="00073508" w:rsidRPr="003A0388" w:rsidRDefault="00377DBF" w:rsidP="000D79BA">
      <w:pPr>
        <w:numPr>
          <w:ilvl w:val="1"/>
          <w:numId w:val="9"/>
        </w:numPr>
        <w:tabs>
          <w:tab w:val="clear" w:pos="360"/>
          <w:tab w:val="num" w:pos="546"/>
        </w:tabs>
        <w:ind w:left="709" w:hanging="709"/>
        <w:jc w:val="both"/>
      </w:pPr>
      <w:r>
        <w:t xml:space="preserve">   </w:t>
      </w:r>
      <w:r w:rsidR="00073508">
        <w:t>Проводимые помимо Годового О</w:t>
      </w:r>
      <w:r w:rsidR="00073508" w:rsidRPr="003A0388">
        <w:t>бщие собрания акционеров являются внеочередными.</w:t>
      </w:r>
    </w:p>
    <w:p w:rsidR="00DC582E" w:rsidRPr="00BF1F3D" w:rsidRDefault="00DC582E" w:rsidP="000D79BA">
      <w:pPr>
        <w:numPr>
          <w:ilvl w:val="1"/>
          <w:numId w:val="9"/>
        </w:numPr>
        <w:tabs>
          <w:tab w:val="clear" w:pos="360"/>
        </w:tabs>
        <w:ind w:left="709" w:hanging="709"/>
        <w:jc w:val="both"/>
      </w:pPr>
      <w:r w:rsidRPr="00BF1F3D">
        <w:t xml:space="preserve">Внеочередные собрания акционеров проводятся по решению Совета директоров на основании его собственной инициативы, требования </w:t>
      </w:r>
      <w:r w:rsidR="00425449">
        <w:t>Ревизионной комиссии</w:t>
      </w:r>
      <w:r w:rsidRPr="00BF1F3D">
        <w:t>, аудитора Общества, либо акционера (акционер</w:t>
      </w:r>
      <w:r>
        <w:t xml:space="preserve">ов), являющегося владельцем не </w:t>
      </w:r>
      <w:r w:rsidRPr="00BF1F3D">
        <w:t>менее чем 10 процентов голосующих акций на дату предъявления требования.</w:t>
      </w:r>
    </w:p>
    <w:p w:rsidR="00DC582E" w:rsidRPr="003A0388" w:rsidRDefault="00DC582E" w:rsidP="000D79BA">
      <w:pPr>
        <w:numPr>
          <w:ilvl w:val="1"/>
          <w:numId w:val="9"/>
        </w:numPr>
        <w:tabs>
          <w:tab w:val="clear" w:pos="360"/>
        </w:tabs>
        <w:ind w:left="709" w:hanging="709"/>
        <w:jc w:val="both"/>
        <w:rPr>
          <w:u w:val="single"/>
        </w:rPr>
      </w:pPr>
      <w:r w:rsidRPr="003A0388">
        <w:t>Порядок подготовки и созыва годового и внеочередного Собрания определяются в соответствии с законом.</w:t>
      </w:r>
    </w:p>
    <w:p w:rsidR="00F263B8" w:rsidRDefault="00662A21" w:rsidP="00377DBF">
      <w:pPr>
        <w:ind w:left="709"/>
        <w:jc w:val="both"/>
        <w:rPr>
          <w:spacing w:val="-1"/>
        </w:rPr>
      </w:pPr>
      <w:r w:rsidRPr="00426AF8">
        <w:t xml:space="preserve">Сообщение о проведении общего собрания акционеров доводится до сведения лиц, имеющих право на участие в Общем собрании акционеров и зарегистрированных в реестре акционеров Общества, путем </w:t>
      </w:r>
      <w:r w:rsidR="00235F28">
        <w:t>размещения на сайте Общества в информационно-телекоммуникационной сети «Интернет»</w:t>
      </w:r>
      <w:r w:rsidR="00235F28" w:rsidRPr="00B766EE">
        <w:t xml:space="preserve"> </w:t>
      </w:r>
      <w:r w:rsidR="00235F28" w:rsidRPr="00CD4C1D">
        <w:t>по адресу:</w:t>
      </w:r>
      <w:r w:rsidR="00526C4D">
        <w:t xml:space="preserve"> </w:t>
      </w:r>
      <w:hyperlink r:id="rId10" w:history="1">
        <w:r w:rsidR="005265E3">
          <w:rPr>
            <w:rStyle w:val="ad"/>
          </w:rPr>
          <w:t>http://latona-moloko.ru</w:t>
        </w:r>
      </w:hyperlink>
      <w:r w:rsidR="005265E3">
        <w:t>,</w:t>
      </w:r>
      <w:r w:rsidR="00263093">
        <w:t xml:space="preserve">  </w:t>
      </w:r>
      <w:r w:rsidR="008038B8" w:rsidRPr="00103FD4">
        <w:rPr>
          <w:spacing w:val="-1"/>
        </w:rPr>
        <w:t>не позднее сроков, установленных законом</w:t>
      </w:r>
      <w:r w:rsidR="00F263B8">
        <w:rPr>
          <w:spacing w:val="-1"/>
        </w:rPr>
        <w:t>.</w:t>
      </w:r>
    </w:p>
    <w:p w:rsidR="00073508" w:rsidRDefault="002F694B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>
        <w:t>Если иное не установлено законом, 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в Общем собрании акционеров, обсуждения вопросов повестки дня и принятия решений по вопросам, поставленным на голосование, без присутствия в месте проведения Общего собрания акционеров</w:t>
      </w:r>
      <w:r w:rsidR="00073508" w:rsidRPr="00662A21">
        <w:t>.</w:t>
      </w:r>
    </w:p>
    <w:p w:rsidR="002F694B" w:rsidRDefault="002F694B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>
        <w:lastRenderedPageBreak/>
        <w:t>Решение О</w:t>
      </w:r>
      <w:r w:rsidRPr="00AF138B">
        <w:t xml:space="preserve">бщего собрания акционеров может быть принято путем: </w:t>
      </w:r>
    </w:p>
    <w:p w:rsidR="002F694B" w:rsidRDefault="00DF37BC" w:rsidP="000D79BA">
      <w:pPr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314AB0">
        <w:t>совместного присутствия акционеров для обсуждения вопросов повестки дня и принятия решения по вопросам, поставленным на голосование</w:t>
      </w:r>
      <w:r>
        <w:t>;</w:t>
      </w:r>
    </w:p>
    <w:p w:rsidR="002F694B" w:rsidRPr="00314AB0" w:rsidRDefault="002F694B" w:rsidP="000D79BA">
      <w:pPr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AF138B">
        <w:t>заочного голосования (без совместного присутствия акционеров для обсуждения вопросов повестки дня и принятия решения по вопросам, поставленным на голосование)</w:t>
      </w:r>
      <w:r>
        <w:t>, в случаях, предусмотренных законом</w:t>
      </w:r>
      <w:r w:rsidRPr="00314AB0">
        <w:t xml:space="preserve">. </w:t>
      </w:r>
    </w:p>
    <w:p w:rsidR="002F694B" w:rsidRDefault="002F694B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bookmarkStart w:id="3" w:name="Par0"/>
      <w:bookmarkEnd w:id="3"/>
      <w:r>
        <w:t>При проведении общего собрания акционеров в форме заочного голосован</w:t>
      </w:r>
      <w:r w:rsidR="00B24EB8">
        <w:t xml:space="preserve">ия </w:t>
      </w:r>
      <w:r w:rsidRPr="00314AB0">
        <w:t xml:space="preserve">до проведения </w:t>
      </w:r>
      <w:r>
        <w:t>О</w:t>
      </w:r>
      <w:r w:rsidRPr="00314AB0">
        <w:t>бщего собрания акционеров</w:t>
      </w:r>
      <w:r>
        <w:t xml:space="preserve">, направление бюллетеней для голосования осуществляется </w:t>
      </w:r>
      <w:r w:rsidR="005A6C25">
        <w:t>заказным</w:t>
      </w:r>
      <w:r>
        <w:t xml:space="preserve"> письмом либо в виде электронного сообщения по адресу электронной почты соответствующего лица, указанному в реестре акционеров Общества.</w:t>
      </w:r>
    </w:p>
    <w:p w:rsidR="005450BE" w:rsidRPr="00DC582E" w:rsidRDefault="00073508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 w:rsidRPr="00DC582E">
        <w:t xml:space="preserve">К компетенции Общего собрания акционеров относится </w:t>
      </w:r>
      <w:r w:rsidR="005450BE" w:rsidRPr="00DC582E">
        <w:t>решение следующих вопросов: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внесение изменений и дополнений в настоящий Устав или утверждение Устава Общества в новой редакции;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реорганизация Общества;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 xml:space="preserve">определение количественного состава Совета директоров </w:t>
      </w:r>
      <w:r w:rsidR="00DC582E">
        <w:rPr>
          <w:rFonts w:ascii="Times New Roman" w:hAnsi="Times New Roman"/>
          <w:sz w:val="24"/>
          <w:szCs w:val="24"/>
        </w:rPr>
        <w:t>О</w:t>
      </w:r>
      <w:r w:rsidRPr="003A0388">
        <w:rPr>
          <w:rFonts w:ascii="Times New Roman" w:hAnsi="Times New Roman"/>
          <w:sz w:val="24"/>
          <w:szCs w:val="24"/>
        </w:rPr>
        <w:t>бщества, избрание его членов и досрочное прекращение их полномочий;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492E30" w:rsidRPr="00857D3E" w:rsidRDefault="0045145E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857D3E">
        <w:rPr>
          <w:rFonts w:ascii="Times New Roman" w:hAnsi="Times New Roman"/>
          <w:sz w:val="24"/>
          <w:szCs w:val="24"/>
        </w:rPr>
        <w:t>увеличение У</w:t>
      </w:r>
      <w:r w:rsidR="00492E30" w:rsidRPr="00857D3E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DC582E" w:rsidRPr="00857D3E">
        <w:rPr>
          <w:rFonts w:ascii="Times New Roman" w:hAnsi="Times New Roman"/>
          <w:sz w:val="24"/>
          <w:szCs w:val="24"/>
        </w:rPr>
        <w:t>О</w:t>
      </w:r>
      <w:r w:rsidR="00492E30" w:rsidRPr="00857D3E">
        <w:rPr>
          <w:rFonts w:ascii="Times New Roman" w:hAnsi="Times New Roman"/>
          <w:sz w:val="24"/>
          <w:szCs w:val="24"/>
        </w:rPr>
        <w:t>бщества путем увеличения номинальной стоимости акций</w:t>
      </w:r>
      <w:r w:rsidR="00D219EE" w:rsidRPr="00857D3E">
        <w:rPr>
          <w:rFonts w:ascii="Times New Roman" w:hAnsi="Times New Roman"/>
          <w:sz w:val="24"/>
          <w:szCs w:val="24"/>
        </w:rPr>
        <w:t xml:space="preserve"> или путем размещения дополнительных акций</w:t>
      </w:r>
      <w:r w:rsidR="00492E30" w:rsidRPr="00857D3E">
        <w:rPr>
          <w:rFonts w:ascii="Times New Roman" w:hAnsi="Times New Roman"/>
          <w:sz w:val="24"/>
          <w:szCs w:val="24"/>
        </w:rPr>
        <w:t>;</w:t>
      </w:r>
    </w:p>
    <w:p w:rsidR="00915727" w:rsidRPr="00915727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 xml:space="preserve">уменьшение </w:t>
      </w:r>
      <w:r w:rsidR="0045145E" w:rsidRPr="00915727">
        <w:rPr>
          <w:rFonts w:ascii="Times New Roman" w:hAnsi="Times New Roman"/>
          <w:sz w:val="24"/>
          <w:szCs w:val="24"/>
        </w:rPr>
        <w:t>У</w:t>
      </w:r>
      <w:r w:rsidRPr="00915727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DC582E" w:rsidRPr="00915727">
        <w:rPr>
          <w:rFonts w:ascii="Times New Roman" w:hAnsi="Times New Roman"/>
          <w:sz w:val="24"/>
          <w:szCs w:val="24"/>
        </w:rPr>
        <w:t>О</w:t>
      </w:r>
      <w:r w:rsidRPr="00915727">
        <w:rPr>
          <w:rFonts w:ascii="Times New Roman" w:hAnsi="Times New Roman"/>
          <w:sz w:val="24"/>
          <w:szCs w:val="24"/>
        </w:rPr>
        <w:t xml:space="preserve">бщества путем уменьшения номинальной стоимости акций, путем приобретения </w:t>
      </w:r>
      <w:r w:rsidR="0045145E" w:rsidRPr="00915727">
        <w:rPr>
          <w:rFonts w:ascii="Times New Roman" w:hAnsi="Times New Roman"/>
          <w:sz w:val="24"/>
          <w:szCs w:val="24"/>
        </w:rPr>
        <w:t>О</w:t>
      </w:r>
      <w:r w:rsidRPr="00915727">
        <w:rPr>
          <w:rFonts w:ascii="Times New Roman" w:hAnsi="Times New Roman"/>
          <w:sz w:val="24"/>
          <w:szCs w:val="24"/>
        </w:rPr>
        <w:t xml:space="preserve">бществом части акций в целях сокращения их общего количества, а также путем погашения приобретенных или выкупленных </w:t>
      </w:r>
      <w:r w:rsidR="00DC582E" w:rsidRPr="00915727">
        <w:rPr>
          <w:rFonts w:ascii="Times New Roman" w:hAnsi="Times New Roman"/>
          <w:sz w:val="24"/>
          <w:szCs w:val="24"/>
        </w:rPr>
        <w:t>О</w:t>
      </w:r>
      <w:r w:rsidRPr="00915727">
        <w:rPr>
          <w:rFonts w:ascii="Times New Roman" w:hAnsi="Times New Roman"/>
          <w:sz w:val="24"/>
          <w:szCs w:val="24"/>
        </w:rPr>
        <w:t>бществом акций;</w:t>
      </w:r>
    </w:p>
    <w:p w:rsidR="00492E30" w:rsidRPr="00915727" w:rsidRDefault="00DC582E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 xml:space="preserve">избрание </w:t>
      </w:r>
      <w:r w:rsidR="0046268F">
        <w:rPr>
          <w:rFonts w:ascii="Times New Roman" w:hAnsi="Times New Roman"/>
          <w:sz w:val="24"/>
          <w:szCs w:val="24"/>
        </w:rPr>
        <w:t xml:space="preserve">членов </w:t>
      </w:r>
      <w:r w:rsidRPr="00915727">
        <w:rPr>
          <w:rFonts w:ascii="Times New Roman" w:hAnsi="Times New Roman"/>
          <w:sz w:val="24"/>
          <w:szCs w:val="24"/>
        </w:rPr>
        <w:t>Р</w:t>
      </w:r>
      <w:r w:rsidR="0046268F">
        <w:rPr>
          <w:rFonts w:ascii="Times New Roman" w:hAnsi="Times New Roman"/>
          <w:sz w:val="24"/>
          <w:szCs w:val="24"/>
        </w:rPr>
        <w:t>евизионной комиссии</w:t>
      </w:r>
      <w:r w:rsidR="00492E30" w:rsidRPr="00915727">
        <w:rPr>
          <w:rFonts w:ascii="Times New Roman" w:hAnsi="Times New Roman"/>
          <w:sz w:val="24"/>
          <w:szCs w:val="24"/>
        </w:rPr>
        <w:t xml:space="preserve"> </w:t>
      </w:r>
      <w:r w:rsidRPr="00915727">
        <w:rPr>
          <w:rFonts w:ascii="Times New Roman" w:hAnsi="Times New Roman"/>
          <w:sz w:val="24"/>
          <w:szCs w:val="24"/>
        </w:rPr>
        <w:t>О</w:t>
      </w:r>
      <w:r w:rsidR="00492E30" w:rsidRPr="00915727">
        <w:rPr>
          <w:rFonts w:ascii="Times New Roman" w:hAnsi="Times New Roman"/>
          <w:sz w:val="24"/>
          <w:szCs w:val="24"/>
        </w:rPr>
        <w:t>бщества и досрочное прекращение их полномочий;</w:t>
      </w:r>
    </w:p>
    <w:p w:rsidR="00492E30" w:rsidRPr="00915727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 xml:space="preserve">утверждение аудитора </w:t>
      </w:r>
      <w:r w:rsidR="00DC582E" w:rsidRPr="00915727">
        <w:rPr>
          <w:rFonts w:ascii="Times New Roman" w:hAnsi="Times New Roman"/>
          <w:sz w:val="24"/>
          <w:szCs w:val="24"/>
        </w:rPr>
        <w:t>О</w:t>
      </w:r>
      <w:r w:rsidRPr="00915727">
        <w:rPr>
          <w:rFonts w:ascii="Times New Roman" w:hAnsi="Times New Roman"/>
          <w:sz w:val="24"/>
          <w:szCs w:val="24"/>
        </w:rPr>
        <w:t>бщества;</w:t>
      </w:r>
    </w:p>
    <w:p w:rsidR="005A6C25" w:rsidRDefault="005A6C25" w:rsidP="005A6C25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</w:pPr>
      <w:r w:rsidRPr="005A6C25">
        <w:rPr>
          <w:rFonts w:ascii="Times New Roman" w:hAnsi="Times New Roman"/>
          <w:sz w:val="24"/>
          <w:szCs w:val="24"/>
        </w:rPr>
        <w:t>утверждение годового отчета, годовой бухгалт</w:t>
      </w:r>
      <w:r>
        <w:rPr>
          <w:rFonts w:ascii="Times New Roman" w:hAnsi="Times New Roman"/>
          <w:sz w:val="24"/>
          <w:szCs w:val="24"/>
        </w:rPr>
        <w:t>ерской (финансовой) отчетности О</w:t>
      </w:r>
      <w:r w:rsidRPr="005A6C25">
        <w:rPr>
          <w:rFonts w:ascii="Times New Roman" w:hAnsi="Times New Roman"/>
          <w:sz w:val="24"/>
          <w:szCs w:val="24"/>
        </w:rPr>
        <w:t>бщества</w:t>
      </w:r>
      <w:r>
        <w:rPr>
          <w:rFonts w:ascii="Times New Roman" w:hAnsi="Times New Roman"/>
          <w:sz w:val="24"/>
          <w:szCs w:val="24"/>
        </w:rPr>
        <w:t>;</w:t>
      </w:r>
    </w:p>
    <w:p w:rsidR="00492E30" w:rsidRPr="00F96307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F96307">
        <w:rPr>
          <w:rFonts w:ascii="Times New Roman" w:hAnsi="Times New Roman"/>
          <w:sz w:val="24"/>
          <w:szCs w:val="24"/>
        </w:rPr>
        <w:t xml:space="preserve">выплата (объявление) дивидендов по результатам первого квартала, полугодия, девяти месяцев </w:t>
      </w:r>
      <w:r w:rsidR="00AE734E">
        <w:rPr>
          <w:rFonts w:ascii="Times New Roman" w:hAnsi="Times New Roman"/>
          <w:sz w:val="24"/>
          <w:szCs w:val="24"/>
        </w:rPr>
        <w:t>отчетного</w:t>
      </w:r>
      <w:r w:rsidRPr="00F96307">
        <w:rPr>
          <w:rFonts w:ascii="Times New Roman" w:hAnsi="Times New Roman"/>
          <w:sz w:val="24"/>
          <w:szCs w:val="24"/>
        </w:rPr>
        <w:t xml:space="preserve"> года;</w:t>
      </w:r>
    </w:p>
    <w:p w:rsidR="00492E30" w:rsidRPr="00F96307" w:rsidRDefault="00AE734E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F96307">
        <w:rPr>
          <w:rFonts w:ascii="Times New Roman" w:hAnsi="Times New Roman"/>
          <w:sz w:val="24"/>
          <w:szCs w:val="24"/>
        </w:rPr>
        <w:t xml:space="preserve">распределение прибыли </w:t>
      </w:r>
      <w:r>
        <w:rPr>
          <w:rFonts w:ascii="Times New Roman" w:hAnsi="Times New Roman"/>
          <w:sz w:val="24"/>
          <w:szCs w:val="24"/>
        </w:rPr>
        <w:t>(</w:t>
      </w:r>
      <w:r w:rsidRPr="00F96307">
        <w:rPr>
          <w:rFonts w:ascii="Times New Roman" w:hAnsi="Times New Roman"/>
          <w:sz w:val="24"/>
          <w:szCs w:val="24"/>
        </w:rPr>
        <w:t>в том числе выплата (объявление) дивидендов,</w:t>
      </w:r>
      <w:r>
        <w:rPr>
          <w:rFonts w:ascii="Times New Roman" w:hAnsi="Times New Roman"/>
          <w:sz w:val="24"/>
          <w:szCs w:val="24"/>
        </w:rPr>
        <w:t xml:space="preserve"> за исключением</w:t>
      </w:r>
      <w:r w:rsidRPr="007F403B">
        <w:rPr>
          <w:rFonts w:ascii="Times New Roman" w:hAnsi="Times New Roman"/>
          <w:sz w:val="24"/>
          <w:szCs w:val="24"/>
        </w:rPr>
        <w:t xml:space="preserve"> </w:t>
      </w:r>
      <w:r w:rsidRPr="00F96307">
        <w:rPr>
          <w:rFonts w:ascii="Times New Roman" w:hAnsi="Times New Roman"/>
          <w:sz w:val="24"/>
          <w:szCs w:val="24"/>
        </w:rPr>
        <w:t>выплат</w:t>
      </w:r>
      <w:r>
        <w:rPr>
          <w:rFonts w:ascii="Times New Roman" w:hAnsi="Times New Roman"/>
          <w:sz w:val="24"/>
          <w:szCs w:val="24"/>
        </w:rPr>
        <w:t>ы (объявления</w:t>
      </w:r>
      <w:r w:rsidRPr="00F96307">
        <w:rPr>
          <w:rFonts w:ascii="Times New Roman" w:hAnsi="Times New Roman"/>
          <w:sz w:val="24"/>
          <w:szCs w:val="24"/>
        </w:rPr>
        <w:t>) дивидендов</w:t>
      </w:r>
      <w:r>
        <w:rPr>
          <w:rFonts w:ascii="Times New Roman" w:hAnsi="Times New Roman"/>
          <w:sz w:val="24"/>
          <w:szCs w:val="24"/>
        </w:rPr>
        <w:t xml:space="preserve"> по результатам первого квартала, полугодия, девяти месяцев отчетного года)</w:t>
      </w:r>
      <w:r w:rsidRPr="00F96307">
        <w:rPr>
          <w:rFonts w:ascii="Times New Roman" w:hAnsi="Times New Roman"/>
          <w:sz w:val="24"/>
          <w:szCs w:val="24"/>
        </w:rPr>
        <w:t xml:space="preserve"> и убытков Общества по результатам </w:t>
      </w:r>
      <w:r>
        <w:rPr>
          <w:rFonts w:ascii="Times New Roman" w:hAnsi="Times New Roman"/>
          <w:sz w:val="24"/>
          <w:szCs w:val="24"/>
        </w:rPr>
        <w:t>отчетного</w:t>
      </w:r>
      <w:r w:rsidRPr="00F96307">
        <w:rPr>
          <w:rFonts w:ascii="Times New Roman" w:hAnsi="Times New Roman"/>
          <w:sz w:val="24"/>
          <w:szCs w:val="24"/>
        </w:rPr>
        <w:t xml:space="preserve"> года</w:t>
      </w:r>
      <w:r w:rsidR="00492E30" w:rsidRPr="00F96307">
        <w:rPr>
          <w:rFonts w:ascii="Times New Roman" w:hAnsi="Times New Roman"/>
          <w:sz w:val="24"/>
          <w:szCs w:val="24"/>
        </w:rPr>
        <w:t>;</w:t>
      </w:r>
    </w:p>
    <w:p w:rsidR="00492E30" w:rsidRPr="00F96307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F96307">
        <w:rPr>
          <w:rFonts w:ascii="Times New Roman" w:hAnsi="Times New Roman"/>
          <w:sz w:val="24"/>
          <w:szCs w:val="24"/>
        </w:rPr>
        <w:t xml:space="preserve">определение порядка ведения </w:t>
      </w:r>
      <w:r w:rsidR="00DC582E" w:rsidRPr="00F96307">
        <w:rPr>
          <w:rFonts w:ascii="Times New Roman" w:hAnsi="Times New Roman"/>
          <w:sz w:val="24"/>
          <w:szCs w:val="24"/>
        </w:rPr>
        <w:t>О</w:t>
      </w:r>
      <w:r w:rsidRPr="00F96307">
        <w:rPr>
          <w:rFonts w:ascii="Times New Roman" w:hAnsi="Times New Roman"/>
          <w:sz w:val="24"/>
          <w:szCs w:val="24"/>
        </w:rPr>
        <w:t>бщего собрания акционеров;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избрание членов счетной комиссии и досрочное прекращение их полномочий;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дробление и консолидация акций;</w:t>
      </w:r>
    </w:p>
    <w:p w:rsidR="00AE734E" w:rsidRPr="0083221C" w:rsidRDefault="00896AFD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5E608C">
        <w:rPr>
          <w:rFonts w:ascii="Times New Roman" w:hAnsi="Times New Roman"/>
          <w:sz w:val="24"/>
          <w:szCs w:val="24"/>
        </w:rPr>
        <w:t xml:space="preserve">принятие решений о согласии на совершение или о последующем одобрении сделок в случаях, предусмотренных </w:t>
      </w:r>
      <w:hyperlink r:id="rId11" w:history="1">
        <w:r w:rsidRPr="005E608C">
          <w:rPr>
            <w:rFonts w:ascii="Times New Roman" w:hAnsi="Times New Roman"/>
            <w:sz w:val="24"/>
            <w:szCs w:val="24"/>
          </w:rPr>
          <w:t>статьей 83</w:t>
        </w:r>
      </w:hyperlink>
      <w:r w:rsidRPr="005E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E608C">
        <w:rPr>
          <w:rFonts w:ascii="Times New Roman" w:hAnsi="Times New Roman"/>
          <w:sz w:val="24"/>
          <w:szCs w:val="24"/>
        </w:rPr>
        <w:t>акона</w:t>
      </w:r>
      <w:r w:rsidR="00AE734E" w:rsidRPr="007D490A">
        <w:rPr>
          <w:rFonts w:ascii="Times New Roman" w:hAnsi="Times New Roman"/>
          <w:sz w:val="24"/>
          <w:szCs w:val="24"/>
        </w:rPr>
        <w:t>;</w:t>
      </w:r>
    </w:p>
    <w:p w:rsidR="00AE734E" w:rsidRDefault="00896AFD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5E608C">
        <w:rPr>
          <w:rFonts w:ascii="Times New Roman" w:hAnsi="Times New Roman"/>
          <w:sz w:val="24"/>
          <w:szCs w:val="24"/>
        </w:rPr>
        <w:t xml:space="preserve">принятие решений о согласии на совершение или о последующем одобрении крупных сделок в случаях, предусмотренных </w:t>
      </w:r>
      <w:hyperlink r:id="rId12" w:history="1">
        <w:r w:rsidRPr="005E608C">
          <w:rPr>
            <w:rFonts w:ascii="Times New Roman" w:hAnsi="Times New Roman"/>
            <w:sz w:val="24"/>
            <w:szCs w:val="24"/>
          </w:rPr>
          <w:t>статьей 79</w:t>
        </w:r>
      </w:hyperlink>
      <w:r w:rsidRPr="005E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E608C">
        <w:rPr>
          <w:rFonts w:ascii="Times New Roman" w:hAnsi="Times New Roman"/>
          <w:sz w:val="24"/>
          <w:szCs w:val="24"/>
        </w:rPr>
        <w:t>акона</w:t>
      </w:r>
      <w:r w:rsidR="00AE734E" w:rsidRPr="007D490A">
        <w:rPr>
          <w:rFonts w:ascii="Times New Roman" w:hAnsi="Times New Roman"/>
          <w:sz w:val="24"/>
          <w:szCs w:val="24"/>
        </w:rPr>
        <w:t>;</w:t>
      </w:r>
    </w:p>
    <w:p w:rsidR="00492E30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принятие решения об участии в финансово - промышленных группах, ассоциациях и иных объединениях коммерческих организаций;</w:t>
      </w:r>
    </w:p>
    <w:p w:rsidR="00E23301" w:rsidRPr="00E23301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E23301">
        <w:rPr>
          <w:rFonts w:ascii="Times New Roman" w:hAnsi="Times New Roman"/>
          <w:sz w:val="24"/>
          <w:szCs w:val="24"/>
        </w:rPr>
        <w:t xml:space="preserve">утверждение внутренних документов, регулирующих деятельность органов </w:t>
      </w:r>
      <w:r w:rsidR="00DC582E" w:rsidRPr="00E23301">
        <w:rPr>
          <w:rFonts w:ascii="Times New Roman" w:hAnsi="Times New Roman"/>
          <w:sz w:val="24"/>
          <w:szCs w:val="24"/>
        </w:rPr>
        <w:t>О</w:t>
      </w:r>
      <w:r w:rsidRPr="00E23301">
        <w:rPr>
          <w:rFonts w:ascii="Times New Roman" w:hAnsi="Times New Roman"/>
          <w:sz w:val="24"/>
          <w:szCs w:val="24"/>
        </w:rPr>
        <w:t>бщества;</w:t>
      </w:r>
    </w:p>
    <w:p w:rsidR="00492E30" w:rsidRPr="00E23301" w:rsidRDefault="00492E30" w:rsidP="000D79BA">
      <w:pPr>
        <w:pStyle w:val="ConsNormal"/>
        <w:widowControl/>
        <w:numPr>
          <w:ilvl w:val="2"/>
          <w:numId w:val="9"/>
        </w:numPr>
        <w:tabs>
          <w:tab w:val="clear" w:pos="720"/>
          <w:tab w:val="left" w:pos="1014"/>
        </w:tabs>
        <w:ind w:left="1404" w:hanging="695"/>
        <w:jc w:val="both"/>
        <w:rPr>
          <w:rFonts w:ascii="Times New Roman" w:hAnsi="Times New Roman"/>
          <w:sz w:val="24"/>
          <w:szCs w:val="24"/>
        </w:rPr>
      </w:pPr>
      <w:r w:rsidRPr="00E23301">
        <w:rPr>
          <w:rFonts w:ascii="Times New Roman" w:hAnsi="Times New Roman"/>
          <w:sz w:val="24"/>
          <w:szCs w:val="24"/>
        </w:rPr>
        <w:t>решение иных вопросов, предусмотренных законом</w:t>
      </w:r>
      <w:r w:rsidR="00E23301" w:rsidRPr="00E23301">
        <w:rPr>
          <w:rFonts w:ascii="Times New Roman" w:hAnsi="Times New Roman"/>
          <w:sz w:val="24"/>
          <w:szCs w:val="24"/>
        </w:rPr>
        <w:t xml:space="preserve"> и настоящим Уставом</w:t>
      </w:r>
      <w:r w:rsidRPr="00E23301">
        <w:rPr>
          <w:rFonts w:ascii="Times New Roman" w:hAnsi="Times New Roman"/>
          <w:sz w:val="24"/>
          <w:szCs w:val="24"/>
        </w:rPr>
        <w:t xml:space="preserve">. </w:t>
      </w:r>
    </w:p>
    <w:p w:rsidR="00492E30" w:rsidRPr="004B3141" w:rsidRDefault="00492E30" w:rsidP="000D79BA">
      <w:pPr>
        <w:pStyle w:val="ConsNormal"/>
        <w:widowControl/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B3141">
        <w:rPr>
          <w:rFonts w:ascii="Times New Roman" w:hAnsi="Times New Roman"/>
          <w:sz w:val="24"/>
          <w:szCs w:val="24"/>
        </w:rPr>
        <w:t xml:space="preserve">Вопросы, отнесенные </w:t>
      </w:r>
      <w:r w:rsidR="007300A8" w:rsidRPr="004B3141">
        <w:rPr>
          <w:rFonts w:ascii="Times New Roman" w:hAnsi="Times New Roman"/>
          <w:sz w:val="24"/>
          <w:szCs w:val="24"/>
        </w:rPr>
        <w:t xml:space="preserve"> Уставом Общества </w:t>
      </w:r>
      <w:r w:rsidRPr="004B3141">
        <w:rPr>
          <w:rFonts w:ascii="Times New Roman" w:hAnsi="Times New Roman"/>
          <w:sz w:val="24"/>
          <w:szCs w:val="24"/>
        </w:rPr>
        <w:t xml:space="preserve">к компетенции Общего собрания, не могут быть переданы на решение исполнительному органу </w:t>
      </w:r>
      <w:r w:rsidR="005E40CD" w:rsidRPr="004B3141">
        <w:rPr>
          <w:rFonts w:ascii="Times New Roman" w:hAnsi="Times New Roman"/>
          <w:sz w:val="24"/>
          <w:szCs w:val="24"/>
        </w:rPr>
        <w:t>Общества и Совету директоров обще</w:t>
      </w:r>
      <w:r w:rsidR="007300A8" w:rsidRPr="004B3141">
        <w:rPr>
          <w:rFonts w:ascii="Times New Roman" w:hAnsi="Times New Roman"/>
          <w:sz w:val="24"/>
          <w:szCs w:val="24"/>
        </w:rPr>
        <w:t>ства, за исключением случаев, предусмотренных законом.</w:t>
      </w:r>
    </w:p>
    <w:p w:rsidR="00E40CDF" w:rsidRDefault="00E40CDF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 w:rsidRPr="00BF1F3D">
        <w:lastRenderedPageBreak/>
        <w:t>Решения по вопросам принимаются простым большинством голосов акционеров - владельцев голосующих акций, принимающих участие в Общем собрании, если иное не установлено законом</w:t>
      </w:r>
      <w:r>
        <w:t xml:space="preserve"> и настоящим Уставом.</w:t>
      </w:r>
    </w:p>
    <w:p w:rsidR="00AC435A" w:rsidRPr="00C50325" w:rsidRDefault="00AC435A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 w:rsidRPr="00C02216">
        <w:t>Решение Общего собрания по вопросам, указанным в подпунктах 9.9.2; 9.9.6; 9.9.1</w:t>
      </w:r>
      <w:r w:rsidR="00FD7058">
        <w:t>5</w:t>
      </w:r>
      <w:r w:rsidRPr="00C02216">
        <w:t xml:space="preserve"> - 9.9.1</w:t>
      </w:r>
      <w:r w:rsidR="00FD7058">
        <w:t>9</w:t>
      </w:r>
      <w:r w:rsidRPr="00C02216">
        <w:t xml:space="preserve"> </w:t>
      </w:r>
      <w:r w:rsidRPr="00C02216">
        <w:rPr>
          <w:bCs/>
          <w:iCs/>
        </w:rPr>
        <w:t xml:space="preserve">пункта 9.9 статьи 9 </w:t>
      </w:r>
      <w:r w:rsidRPr="00C02216">
        <w:t xml:space="preserve">настоящего Устава принимается Общим собранием только по </w:t>
      </w:r>
      <w:r w:rsidRPr="00C50325">
        <w:t>предложению Совета директоров.</w:t>
      </w:r>
    </w:p>
    <w:p w:rsidR="00AE734E" w:rsidRPr="00C50325" w:rsidRDefault="00AE734E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 w:rsidRPr="00C50325">
        <w:t xml:space="preserve">Решение по вопросам, указанным в </w:t>
      </w:r>
      <w:r w:rsidRPr="00C50325">
        <w:rPr>
          <w:bCs/>
          <w:iCs/>
        </w:rPr>
        <w:t>п</w:t>
      </w:r>
      <w:r w:rsidR="00A25F48" w:rsidRPr="00C50325">
        <w:rPr>
          <w:bCs/>
          <w:iCs/>
        </w:rPr>
        <w:t>одпунктах</w:t>
      </w:r>
      <w:r w:rsidRPr="00C50325">
        <w:rPr>
          <w:bCs/>
          <w:iCs/>
        </w:rPr>
        <w:t xml:space="preserve"> 9.</w:t>
      </w:r>
      <w:r w:rsidR="00D219EE" w:rsidRPr="00C50325">
        <w:rPr>
          <w:bCs/>
          <w:iCs/>
        </w:rPr>
        <w:t>9</w:t>
      </w:r>
      <w:r w:rsidR="00165963" w:rsidRPr="00C50325">
        <w:rPr>
          <w:bCs/>
          <w:iCs/>
        </w:rPr>
        <w:t>.1</w:t>
      </w:r>
      <w:r w:rsidRPr="00C50325">
        <w:rPr>
          <w:bCs/>
          <w:iCs/>
        </w:rPr>
        <w:t>- 9</w:t>
      </w:r>
      <w:r w:rsidR="00D219EE" w:rsidRPr="00C50325">
        <w:rPr>
          <w:bCs/>
          <w:iCs/>
        </w:rPr>
        <w:t>.9</w:t>
      </w:r>
      <w:r w:rsidRPr="00C50325">
        <w:rPr>
          <w:bCs/>
          <w:iCs/>
        </w:rPr>
        <w:t>.3; 9.</w:t>
      </w:r>
      <w:r w:rsidR="00D219EE" w:rsidRPr="00C50325">
        <w:rPr>
          <w:bCs/>
          <w:iCs/>
        </w:rPr>
        <w:t>9</w:t>
      </w:r>
      <w:r w:rsidRPr="00C50325">
        <w:rPr>
          <w:bCs/>
          <w:iCs/>
        </w:rPr>
        <w:t>.5</w:t>
      </w:r>
      <w:r w:rsidR="00896AFD" w:rsidRPr="00C50325">
        <w:rPr>
          <w:bCs/>
          <w:iCs/>
        </w:rPr>
        <w:t xml:space="preserve">, </w:t>
      </w:r>
      <w:r w:rsidR="007300A8">
        <w:rPr>
          <w:bCs/>
          <w:iCs/>
        </w:rPr>
        <w:t xml:space="preserve">9.9.7, </w:t>
      </w:r>
      <w:r w:rsidR="005E40CD">
        <w:rPr>
          <w:bCs/>
          <w:iCs/>
        </w:rPr>
        <w:t xml:space="preserve"> </w:t>
      </w:r>
      <w:r w:rsidR="009F1668">
        <w:rPr>
          <w:bCs/>
          <w:iCs/>
        </w:rPr>
        <w:t xml:space="preserve"> </w:t>
      </w:r>
      <w:r w:rsidR="00896AFD" w:rsidRPr="00C50325">
        <w:rPr>
          <w:bCs/>
          <w:iCs/>
        </w:rPr>
        <w:t>9.9.1</w:t>
      </w:r>
      <w:r w:rsidR="00FD7058">
        <w:rPr>
          <w:bCs/>
          <w:iCs/>
        </w:rPr>
        <w:t>7</w:t>
      </w:r>
      <w:r w:rsidRPr="00C50325">
        <w:rPr>
          <w:bCs/>
          <w:iCs/>
        </w:rPr>
        <w:t xml:space="preserve"> </w:t>
      </w:r>
      <w:r w:rsidR="00A25F48" w:rsidRPr="00C50325">
        <w:rPr>
          <w:bCs/>
          <w:iCs/>
        </w:rPr>
        <w:t>пункта 9.9</w:t>
      </w:r>
      <w:r w:rsidR="00055157" w:rsidRPr="00C50325">
        <w:rPr>
          <w:bCs/>
          <w:iCs/>
        </w:rPr>
        <w:t xml:space="preserve"> статьи 9</w:t>
      </w:r>
      <w:r w:rsidR="00A25F48" w:rsidRPr="00C50325">
        <w:rPr>
          <w:bCs/>
          <w:iCs/>
        </w:rPr>
        <w:t xml:space="preserve"> </w:t>
      </w:r>
      <w:r w:rsidRPr="00C50325">
        <w:t>настоящего Устава, принимаются Общим собранием большинством в 3/4 голосов акционеров - владельцев голосующих акций, принимающих участие в Общем собрании</w:t>
      </w:r>
      <w:r w:rsidR="00AC435A" w:rsidRPr="00C50325">
        <w:t>.</w:t>
      </w:r>
    </w:p>
    <w:p w:rsidR="00AC435A" w:rsidRDefault="00165963" w:rsidP="00165963">
      <w:pPr>
        <w:tabs>
          <w:tab w:val="num" w:pos="709"/>
        </w:tabs>
        <w:ind w:left="709" w:hanging="709"/>
        <w:jc w:val="both"/>
      </w:pPr>
      <w:r w:rsidRPr="00C50325">
        <w:tab/>
      </w:r>
      <w:r w:rsidR="00AC435A" w:rsidRPr="00C50325">
        <w:t xml:space="preserve">Если действующим законодательством Российской Федерации будет установлено, что большинством в 3/4 голосов должны приниматься еще какие-либо другие решения, помимо указанных в абз.1 пункта </w:t>
      </w:r>
      <w:r w:rsidR="00B65C70" w:rsidRPr="00C50325">
        <w:t>9</w:t>
      </w:r>
      <w:r w:rsidR="00AC435A" w:rsidRPr="00C50325">
        <w:t xml:space="preserve">.13 статьи </w:t>
      </w:r>
      <w:r w:rsidR="00B65C70" w:rsidRPr="00C50325">
        <w:t>9</w:t>
      </w:r>
      <w:r w:rsidR="00AC435A" w:rsidRPr="00C50325">
        <w:t xml:space="preserve"> настоящего Устава, Общество будет обязано руководствоваться в соответствующих случаях нормами действующего законодательства Российской Федерации.</w:t>
      </w:r>
    </w:p>
    <w:p w:rsidR="00C20BC4" w:rsidRPr="003A0388" w:rsidRDefault="00C20BC4" w:rsidP="000D79BA">
      <w:pPr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</w:pPr>
      <w:r w:rsidRPr="003A0388">
        <w:t>Общее собрание правомочно,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чем половиной голосов размещенных голосующих акций Общества.</w:t>
      </w:r>
    </w:p>
    <w:p w:rsidR="00C20BC4" w:rsidRPr="003A0388" w:rsidRDefault="00C20BC4" w:rsidP="00165963">
      <w:pPr>
        <w:tabs>
          <w:tab w:val="num" w:pos="709"/>
        </w:tabs>
        <w:ind w:left="709" w:hanging="709"/>
        <w:jc w:val="both"/>
      </w:pPr>
      <w:r w:rsidRPr="003A0388">
        <w:tab/>
        <w:t>При отсутствии кворума для проведения Общего собрания наступают последствия, установленные законом.</w:t>
      </w:r>
    </w:p>
    <w:p w:rsidR="005450BE" w:rsidRPr="00BF1F3D" w:rsidRDefault="00C20BC4" w:rsidP="000D79BA">
      <w:pPr>
        <w:numPr>
          <w:ilvl w:val="1"/>
          <w:numId w:val="9"/>
        </w:numPr>
        <w:tabs>
          <w:tab w:val="num" w:pos="709"/>
        </w:tabs>
        <w:ind w:left="709" w:hanging="709"/>
        <w:jc w:val="both"/>
      </w:pPr>
      <w:r w:rsidRPr="003A0388">
        <w:t xml:space="preserve">Голосование на Общем собрании акционеров производится по принципу: </w:t>
      </w:r>
      <w:r w:rsidR="00DC582E">
        <w:t>«</w:t>
      </w:r>
      <w:r w:rsidRPr="003A0388">
        <w:t>одна голосующая акция Общества - один голос</w:t>
      </w:r>
      <w:r w:rsidR="00DC582E">
        <w:t>»</w:t>
      </w:r>
      <w:r w:rsidRPr="003A0388">
        <w:t>, если иное не установлено законом</w:t>
      </w:r>
      <w:r w:rsidR="00ED565F">
        <w:t xml:space="preserve"> и настоящим Уставом</w:t>
      </w:r>
      <w:r w:rsidRPr="003A0388">
        <w:t xml:space="preserve">. </w:t>
      </w:r>
      <w:r w:rsidR="005450BE" w:rsidRPr="00BF1F3D">
        <w:t xml:space="preserve">     </w:t>
      </w:r>
    </w:p>
    <w:p w:rsidR="00243CB6" w:rsidRDefault="00243CB6" w:rsidP="000D79BA">
      <w:pPr>
        <w:numPr>
          <w:ilvl w:val="1"/>
          <w:numId w:val="9"/>
        </w:numPr>
        <w:tabs>
          <w:tab w:val="num" w:pos="709"/>
        </w:tabs>
        <w:ind w:left="709" w:hanging="709"/>
        <w:jc w:val="both"/>
      </w:pPr>
      <w:r w:rsidRPr="00243CB6">
        <w:t>Счетная комиссия проверяет полномочия и регистрирует лиц, участвующих в общем собрании акционеров, определяет кворум общего собрания акционеров, разъясняет вопросы, возникающие в связи с реализацией акционерами (их представителями) права голоса на общем собрании, разъясняет порядок голосования по вопросам, выносимым на голосование, обеспечивает установленный порядок голосования и права акционеров на участие в голосовании, подсчитывает голоса и подводит итоги голосования, составляет протокол об итогах голосования, передает в архив бюллетени для голосования.</w:t>
      </w:r>
      <w:r w:rsidRPr="00DC12F5">
        <w:t xml:space="preserve"> </w:t>
      </w:r>
      <w:r w:rsidRPr="00243CB6">
        <w:t>В случае  прекращения полномочий счетной комиссии её полномочия выполняет лицо (лица), уполномоченное (уполномоченные) Обществом, в том числе регистратор общества. При этом лицами (лицом), уполномоченными (уполномоченным) Обществом, не могут являться члены Совета директоров  Общества, члены ревизионной комиссии Общества, единоличный исполнительный орган общества, а равно управляющая организация или управляющий, а также лица, выдвинутые кандидатами на эти должности</w:t>
      </w:r>
      <w:r>
        <w:t>.</w:t>
      </w:r>
    </w:p>
    <w:p w:rsidR="005450BE" w:rsidRDefault="005450BE" w:rsidP="000D79BA">
      <w:pPr>
        <w:numPr>
          <w:ilvl w:val="1"/>
          <w:numId w:val="9"/>
        </w:numPr>
        <w:tabs>
          <w:tab w:val="num" w:pos="709"/>
        </w:tabs>
        <w:ind w:left="709" w:hanging="709"/>
        <w:jc w:val="both"/>
      </w:pPr>
      <w:r w:rsidRPr="00AE734E">
        <w:t>Собра</w:t>
      </w:r>
      <w:r w:rsidR="001A593F" w:rsidRPr="00AE734E">
        <w:t xml:space="preserve">ние ведет и председательствует </w:t>
      </w:r>
      <w:r w:rsidRPr="00AE734E">
        <w:t xml:space="preserve">на его заседаниях Председатель </w:t>
      </w:r>
      <w:r w:rsidR="001E2F9B" w:rsidRPr="00AE734E">
        <w:t>Совета директоров Общества</w:t>
      </w:r>
      <w:r w:rsidRPr="00AE734E">
        <w:t xml:space="preserve">, </w:t>
      </w:r>
      <w:r w:rsidR="001E2F9B" w:rsidRPr="00AE734E">
        <w:t xml:space="preserve">если иное решение о председательствующем не принял </w:t>
      </w:r>
      <w:r w:rsidR="00F84E3F">
        <w:t>Совет директоров</w:t>
      </w:r>
      <w:r w:rsidR="001E2F9B" w:rsidRPr="00AE734E">
        <w:t xml:space="preserve">. </w:t>
      </w:r>
    </w:p>
    <w:p w:rsidR="0075265B" w:rsidRPr="00AE734E" w:rsidRDefault="00165963" w:rsidP="00165963">
      <w:pPr>
        <w:tabs>
          <w:tab w:val="num" w:pos="709"/>
        </w:tabs>
        <w:ind w:left="709" w:hanging="709"/>
        <w:jc w:val="both"/>
      </w:pPr>
      <w:r>
        <w:tab/>
      </w:r>
      <w:r w:rsidR="0052444D">
        <w:t>Секретарь собрания назначается Председателем (Председательствующим) Общего собрания акционеров.</w:t>
      </w:r>
    </w:p>
    <w:p w:rsidR="00DC582E" w:rsidRDefault="00DC582E" w:rsidP="000D79BA">
      <w:pPr>
        <w:numPr>
          <w:ilvl w:val="1"/>
          <w:numId w:val="9"/>
        </w:numPr>
        <w:tabs>
          <w:tab w:val="num" w:pos="709"/>
        </w:tabs>
        <w:ind w:left="709" w:hanging="709"/>
        <w:jc w:val="both"/>
      </w:pPr>
      <w:r w:rsidRPr="003A0388">
        <w:t xml:space="preserve">Решения, принятые на </w:t>
      </w:r>
      <w:r w:rsidR="0062754A">
        <w:t xml:space="preserve">Общем </w:t>
      </w:r>
      <w:r w:rsidRPr="003A0388">
        <w:t>собрании</w:t>
      </w:r>
      <w:r w:rsidR="0062754A">
        <w:t xml:space="preserve"> акционеров</w:t>
      </w:r>
      <w:r w:rsidRPr="003A0388">
        <w:t xml:space="preserve">, а также итоги голосования доводятся до сведения акционеров в порядке и сроки, предусмотренные законом. </w:t>
      </w:r>
    </w:p>
    <w:p w:rsidR="001A593F" w:rsidRDefault="001A593F" w:rsidP="000D79BA">
      <w:pPr>
        <w:numPr>
          <w:ilvl w:val="1"/>
          <w:numId w:val="9"/>
        </w:numPr>
        <w:tabs>
          <w:tab w:val="num" w:pos="709"/>
        </w:tabs>
        <w:ind w:left="709" w:hanging="709"/>
        <w:jc w:val="both"/>
      </w:pPr>
      <w:r w:rsidRPr="003A0388">
        <w:t>Иные вопросы, связанные с организацией и проведением Общего собрания акционеров определяются законом, решениями Общего собрания и (или) других органов Общества в пределах их компетенции.</w:t>
      </w:r>
    </w:p>
    <w:p w:rsidR="002341DC" w:rsidRDefault="002341DC" w:rsidP="002341DC">
      <w:pPr>
        <w:tabs>
          <w:tab w:val="num" w:pos="709"/>
        </w:tabs>
        <w:ind w:left="709"/>
        <w:jc w:val="both"/>
      </w:pPr>
    </w:p>
    <w:p w:rsidR="005450BE" w:rsidRDefault="005450BE" w:rsidP="000D79BA">
      <w:pPr>
        <w:numPr>
          <w:ilvl w:val="0"/>
          <w:numId w:val="10"/>
        </w:numPr>
        <w:jc w:val="center"/>
        <w:rPr>
          <w:b/>
          <w:bCs/>
        </w:rPr>
      </w:pPr>
      <w:r w:rsidRPr="00BF1F3D">
        <w:rPr>
          <w:b/>
          <w:bCs/>
        </w:rPr>
        <w:t>СОВЕТ ДИРЕКТОРОВ</w:t>
      </w:r>
    </w:p>
    <w:p w:rsidR="005450BE" w:rsidRPr="00BF1F3D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F1F3D">
        <w:t>Совет директоров Общества осуществляет общее руководство деятельностью Общества, за исключением решения вопросов, отнесенных к исключительной компетенции Общего собрания</w:t>
      </w:r>
      <w:r w:rsidR="008A7CDB" w:rsidRPr="008A7CDB">
        <w:t xml:space="preserve"> </w:t>
      </w:r>
      <w:r w:rsidR="008A7CDB">
        <w:t>и единоличного исполнительного органа Общества</w:t>
      </w:r>
      <w:r w:rsidRPr="00BF1F3D">
        <w:t>.</w:t>
      </w:r>
    </w:p>
    <w:p w:rsidR="005450BE" w:rsidRPr="008A7CDB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8A7CDB">
        <w:t>К компетенции Совета директоров относятся следующие вопросы: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>определение приоритетных направлений деятельности Общества;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 xml:space="preserve">созыв годового и внеочередного </w:t>
      </w:r>
      <w:r w:rsidR="008A7CDB">
        <w:t>О</w:t>
      </w:r>
      <w:r w:rsidRPr="00BF1F3D">
        <w:t xml:space="preserve">бщих собраний акционеров </w:t>
      </w:r>
      <w:r w:rsidR="008A7CDB">
        <w:t>О</w:t>
      </w:r>
      <w:r w:rsidRPr="00BF1F3D">
        <w:t>бщества, за исключением случаев, предусмотренных закон</w:t>
      </w:r>
      <w:r w:rsidR="008A7CDB">
        <w:t>ом</w:t>
      </w:r>
      <w:r w:rsidRPr="00BF1F3D">
        <w:t>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>утверждение повестки дня Общего собрания акционеров;</w:t>
      </w:r>
    </w:p>
    <w:p w:rsidR="005450BE" w:rsidRDefault="002759C5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2759C5">
        <w:lastRenderedPageBreak/>
        <w:t>установление даты определения (фиксации) лиц</w:t>
      </w:r>
      <w:r w:rsidR="005450BE" w:rsidRPr="002759C5">
        <w:t>,</w:t>
      </w:r>
      <w:r w:rsidR="001A593F">
        <w:t xml:space="preserve"> имеющих право на участие в О</w:t>
      </w:r>
      <w:r w:rsidR="005450BE" w:rsidRPr="00BF1F3D">
        <w:t xml:space="preserve">бщем собрании, и другие вопросы, отнесенные к компетенции Совета директоров в соответствии с </w:t>
      </w:r>
      <w:r w:rsidR="008A7CDB">
        <w:t xml:space="preserve">законом </w:t>
      </w:r>
      <w:r w:rsidR="005450BE" w:rsidRPr="00BF1F3D">
        <w:t>и связанн</w:t>
      </w:r>
      <w:r w:rsidR="001A593F">
        <w:t>ые с подготовкой и проведением О</w:t>
      </w:r>
      <w:r w:rsidR="005450BE" w:rsidRPr="00BF1F3D">
        <w:t>бщего собрания акционеров;</w:t>
      </w:r>
    </w:p>
    <w:p w:rsidR="00EE753D" w:rsidRPr="00EE753D" w:rsidRDefault="00EE753D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D15AF3">
        <w:t>образование исполнительного органа Общества, досрочное прекращение его полномочий;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 w:rsidRPr="00BF1F3D">
        <w:t>размещение Обществом облигаций, конвертируемых в акции, и иных эмиссионных ценных бумаг, конвертируемых в акции;</w:t>
      </w:r>
    </w:p>
    <w:p w:rsidR="00E9178A" w:rsidRPr="0099659E" w:rsidRDefault="00E9178A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 w:rsidRPr="0099659E">
        <w:t>увеличение уставного капитала Общества путем размещения Обществом дополнительных акций в пределах количества и категорий (типов) объявленных акций;</w:t>
      </w:r>
    </w:p>
    <w:p w:rsidR="00801E1C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 w:rsidRPr="00BF1F3D">
        <w:rPr>
          <w:bCs/>
        </w:rPr>
        <w:t>определение цены (денежной оценки) имущества, цены размещения</w:t>
      </w:r>
      <w:r w:rsidR="002759C5">
        <w:rPr>
          <w:bCs/>
        </w:rPr>
        <w:t xml:space="preserve"> или порядка ее определения </w:t>
      </w:r>
      <w:r w:rsidRPr="00BF1F3D">
        <w:rPr>
          <w:bCs/>
        </w:rPr>
        <w:t xml:space="preserve">и </w:t>
      </w:r>
      <w:r w:rsidR="002759C5">
        <w:rPr>
          <w:bCs/>
        </w:rPr>
        <w:t xml:space="preserve">цены </w:t>
      </w:r>
      <w:r w:rsidRPr="00BF1F3D">
        <w:rPr>
          <w:bCs/>
        </w:rPr>
        <w:t xml:space="preserve">выкупа эмиссионных ценных бумаг в случаях, предусмотренных </w:t>
      </w:r>
      <w:r w:rsidRPr="00BF1F3D">
        <w:t>законом</w:t>
      </w:r>
      <w:r w:rsidRPr="00BF1F3D">
        <w:rPr>
          <w:bCs/>
        </w:rPr>
        <w:t>;</w:t>
      </w:r>
    </w:p>
    <w:p w:rsidR="00801E1C" w:rsidRPr="00801E1C" w:rsidRDefault="00801E1C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 w:rsidRPr="00AE734E">
        <w:t>приобретение размещенных Обществом акций</w:t>
      </w:r>
      <w:r w:rsidRPr="00801E1C">
        <w:t xml:space="preserve">, облигаций и иных ценных бумаг в случаях, предусмотренных </w:t>
      </w:r>
      <w:hyperlink r:id="rId13" w:history="1">
        <w:r w:rsidRPr="00801E1C">
          <w:t>законом</w:t>
        </w:r>
      </w:hyperlink>
      <w:r w:rsidR="00983C23">
        <w:t xml:space="preserve"> </w:t>
      </w:r>
      <w:r w:rsidRPr="00801E1C">
        <w:t>и настоящим Уставом;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801E1C">
        <w:t xml:space="preserve">рекомендации по размеру выплачиваемых </w:t>
      </w:r>
      <w:r w:rsidR="005B7509">
        <w:t>членам Ревизионной комиссии</w:t>
      </w:r>
      <w:r w:rsidR="00913BBE">
        <w:t xml:space="preserve"> </w:t>
      </w:r>
      <w:r w:rsidRPr="00BF1F3D">
        <w:t>Общества вознаграждений и компенсаций, оп</w:t>
      </w:r>
      <w:r w:rsidR="008A7CDB">
        <w:t>ределение размера оплаты услуг а</w:t>
      </w:r>
      <w:r w:rsidRPr="00BF1F3D">
        <w:t>удитора Общества;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>рекомендации по размеру дивиденда по акциям и порядку его выплаты;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>использование Резервного и иных фондов Общества;</w:t>
      </w:r>
    </w:p>
    <w:p w:rsidR="005450BE" w:rsidRPr="00BF1F3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 xml:space="preserve">утверждение внутренних документов Общества, за исключением внутренних документов, утверждение которых </w:t>
      </w:r>
      <w:r w:rsidR="008A7CDB">
        <w:t>настоящим</w:t>
      </w:r>
      <w:r w:rsidRPr="00BF1F3D">
        <w:t xml:space="preserve"> </w:t>
      </w:r>
      <w:r w:rsidR="001A593F">
        <w:t>Уставом к компетенции О</w:t>
      </w:r>
      <w:r w:rsidRPr="00BF1F3D">
        <w:t>бщего собрания акционеров</w:t>
      </w:r>
      <w:r w:rsidR="008A7CDB">
        <w:t xml:space="preserve"> и</w:t>
      </w:r>
      <w:r w:rsidR="00ED565F">
        <w:t xml:space="preserve"> </w:t>
      </w:r>
      <w:r w:rsidRPr="00BF1F3D">
        <w:t>исполнительного органа Общества;</w:t>
      </w:r>
    </w:p>
    <w:p w:rsidR="0052444D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 w:rsidRPr="00BF1F3D">
        <w:t>создание филиалов и открытие представительств Общества;</w:t>
      </w:r>
    </w:p>
    <w:p w:rsidR="0052444D" w:rsidRDefault="0052444D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>
        <w:t>согласие на совершение или последующее одобрение сделок в случаях, предусмотренных Федеральным законом «Об акционерных обществах»;</w:t>
      </w:r>
    </w:p>
    <w:p w:rsidR="0052444D" w:rsidRPr="00BF1F3D" w:rsidRDefault="0052444D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</w:pPr>
      <w:r>
        <w:t xml:space="preserve">согласие на совершение или последующее одобрение сделок, предусмотренных </w:t>
      </w:r>
      <w:hyperlink r:id="rId14" w:history="1">
        <w:r w:rsidRPr="00C504BE">
          <w:t>главой XI</w:t>
        </w:r>
      </w:hyperlink>
      <w:r>
        <w:t xml:space="preserve"> Федерального закона «Об акционерных обществах»;</w:t>
      </w:r>
    </w:p>
    <w:p w:rsidR="005450BE" w:rsidRPr="00F2027A" w:rsidRDefault="005450BE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 w:rsidRPr="00BF1F3D">
        <w:t>утверждение регистратора Общества и условий договора с ним, а также расторжение договора с ним;</w:t>
      </w:r>
    </w:p>
    <w:p w:rsidR="00F2027A" w:rsidRPr="00F00CB7" w:rsidRDefault="00F2027A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>
        <w:t xml:space="preserve">утверждение решения о выпуске </w:t>
      </w:r>
      <w:r w:rsidR="00DF779D">
        <w:t xml:space="preserve">акций, решения о выпуске </w:t>
      </w:r>
      <w:r>
        <w:t>(дополнительном выпуске) ценных бумаг;</w:t>
      </w:r>
    </w:p>
    <w:p w:rsidR="00F00CB7" w:rsidRPr="00B81A76" w:rsidRDefault="00F00CB7" w:rsidP="000D79BA">
      <w:pPr>
        <w:numPr>
          <w:ilvl w:val="2"/>
          <w:numId w:val="10"/>
        </w:numPr>
        <w:tabs>
          <w:tab w:val="clear" w:pos="1266"/>
        </w:tabs>
        <w:ind w:left="1560" w:hanging="851"/>
        <w:jc w:val="both"/>
        <w:rPr>
          <w:bCs/>
        </w:rPr>
      </w:pPr>
      <w:r>
        <w:t>предварительное утверждение годового отчета общества;</w:t>
      </w:r>
    </w:p>
    <w:p w:rsidR="005450BE" w:rsidRPr="00E23301" w:rsidRDefault="005450BE" w:rsidP="000D79BA">
      <w:pPr>
        <w:numPr>
          <w:ilvl w:val="2"/>
          <w:numId w:val="10"/>
        </w:numPr>
        <w:tabs>
          <w:tab w:val="clear" w:pos="1266"/>
        </w:tabs>
        <w:autoSpaceDE w:val="0"/>
        <w:autoSpaceDN w:val="0"/>
        <w:adjustRightInd w:val="0"/>
        <w:ind w:left="1560" w:hanging="851"/>
        <w:jc w:val="both"/>
      </w:pPr>
      <w:r w:rsidRPr="00E23301">
        <w:t>решение иных вопросов, предусмотренных законодательством и настоящим Уставом.</w:t>
      </w:r>
    </w:p>
    <w:p w:rsidR="00E9178A" w:rsidRDefault="00E9178A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>
        <w:t xml:space="preserve">Совет директоров состоит </w:t>
      </w:r>
      <w:r w:rsidRPr="00263093">
        <w:t>из 5 (Пяти)</w:t>
      </w:r>
      <w:r>
        <w:t xml:space="preserve"> членов, если иное не </w:t>
      </w:r>
      <w:r w:rsidR="00D1522B">
        <w:t xml:space="preserve">будет </w:t>
      </w:r>
      <w:r>
        <w:t>установлено решением Общего собрания акционеров</w:t>
      </w:r>
      <w:r w:rsidR="00D1522B">
        <w:t>.</w:t>
      </w:r>
    </w:p>
    <w:p w:rsidR="008A7CDB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F1F3D">
        <w:t xml:space="preserve">Члены Совета директоров Общества избираются </w:t>
      </w:r>
      <w:r w:rsidR="00E765BE">
        <w:t>О</w:t>
      </w:r>
      <w:r w:rsidRPr="00BF1F3D">
        <w:t>бщим собранием акцион</w:t>
      </w:r>
      <w:r w:rsidR="00ED565F">
        <w:t xml:space="preserve">еров кумулятивным голосованием </w:t>
      </w:r>
      <w:r w:rsidRPr="00BF1F3D">
        <w:t xml:space="preserve">на срок до следующего годового </w:t>
      </w:r>
      <w:r w:rsidR="00ED565F">
        <w:t>О</w:t>
      </w:r>
      <w:r w:rsidRPr="00BF1F3D">
        <w:t>бщего собрания акционеров.</w:t>
      </w:r>
    </w:p>
    <w:p w:rsidR="00DF779D" w:rsidRPr="00DF779D" w:rsidRDefault="00243CB6" w:rsidP="0052689C">
      <w:pPr>
        <w:ind w:left="709"/>
        <w:jc w:val="both"/>
      </w:pPr>
      <w:r w:rsidRPr="00243CB6">
        <w:t>Досрочное прекращение полномочий членов Совета директоров возможно по решению Общего собрания акционеров  в отношении всех членов Совета директоров</w:t>
      </w:r>
      <w:r w:rsidR="00DF779D" w:rsidRPr="00B02281">
        <w:rPr>
          <w:color w:val="000000"/>
        </w:rPr>
        <w:t>Лица, избранные в состав Совета директоров Общества, могут переизбираться неограниченное число раз.</w:t>
      </w:r>
    </w:p>
    <w:p w:rsidR="00DF779D" w:rsidRDefault="00DF779D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02281">
        <w:rPr>
          <w:color w:val="000000"/>
        </w:rPr>
        <w:t>Членом Совета директоров Общества может быть только физическое лицо. Член Совета директоров Общества может не являться акционером Общества.</w:t>
      </w:r>
    </w:p>
    <w:p w:rsidR="005450BE" w:rsidRPr="00BF1F3D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F1F3D">
        <w:t>Совет директоров Общества возглавляет Председатель Совета директоров, который избирается членами Совета директоров из их числа. Совет директоров вправе в любое время переизбрать Председателя Совета директоров</w:t>
      </w:r>
      <w:r w:rsidR="009F1668">
        <w:t xml:space="preserve"> </w:t>
      </w:r>
      <w:r w:rsidR="009F1668" w:rsidRPr="009F1668">
        <w:t>большинством голосов   от общего числа членов Совета директоров</w:t>
      </w:r>
      <w:r w:rsidRPr="00BF1F3D">
        <w:t xml:space="preserve">. </w:t>
      </w:r>
    </w:p>
    <w:p w:rsidR="001E2F9B" w:rsidRDefault="001E2F9B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>
        <w:t>Председатель Совета директоров организует его работу, созывает заседания Совета директоров и председательствует на них, организует на заседаниях ведение протокола</w:t>
      </w:r>
      <w:r w:rsidR="009F1668">
        <w:t xml:space="preserve">. </w:t>
      </w:r>
      <w:r w:rsidR="009F1668" w:rsidRPr="009F1668">
        <w:t>председательствует на общем собрании акционеров</w:t>
      </w:r>
      <w:r>
        <w:t>.</w:t>
      </w:r>
    </w:p>
    <w:p w:rsidR="00B00A7E" w:rsidRDefault="00B00A7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02281">
        <w:rPr>
          <w:color w:val="000000"/>
        </w:rPr>
        <w:t>В случае отсутствия Председателя Совета директоров, его функции осуществляет один из членов Совета директоров Общества по решению Совета директоров Общества</w:t>
      </w:r>
      <w:r>
        <w:rPr>
          <w:color w:val="000000"/>
        </w:rPr>
        <w:t>.</w:t>
      </w:r>
    </w:p>
    <w:p w:rsidR="00AA3AC1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F1F3D">
        <w:lastRenderedPageBreak/>
        <w:t xml:space="preserve">Заседания Совета директоров может быть созвано Председателем Совета директоров по его собственной инициативе, по требованию члена Совета директоров, </w:t>
      </w:r>
      <w:r w:rsidR="00D1522B">
        <w:t xml:space="preserve">члена </w:t>
      </w:r>
      <w:r w:rsidRPr="00BF1F3D">
        <w:t>Ревиз</w:t>
      </w:r>
      <w:r w:rsidR="00D1522B">
        <w:t>ионной комиссии</w:t>
      </w:r>
      <w:r w:rsidR="008A7CDB">
        <w:t xml:space="preserve"> Общества, а</w:t>
      </w:r>
      <w:r w:rsidRPr="00BF1F3D">
        <w:t xml:space="preserve">удитора Общества или единоличного исполнительного органа Общества. </w:t>
      </w:r>
    </w:p>
    <w:p w:rsidR="00AA3AC1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BF1F3D">
        <w:t xml:space="preserve">Кворумом для проведения заседания Совета директоров является присутствие не менее половины от числа избранных членов Совета директоров Общества. </w:t>
      </w:r>
    </w:p>
    <w:p w:rsidR="00A76CF8" w:rsidRDefault="005450B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AE734E">
        <w:t>Решения на заседании Совета директоров общества принимаются простым большинством голосов присутствующих членов Совета директоров, если иное не установлено законом</w:t>
      </w:r>
      <w:r w:rsidR="00AA3AC1" w:rsidRPr="00AE734E">
        <w:t>.</w:t>
      </w:r>
      <w:r w:rsidR="00AA3AC1">
        <w:t xml:space="preserve"> Каждый член С</w:t>
      </w:r>
      <w:r w:rsidRPr="00BF1F3D">
        <w:t>овета директоров име</w:t>
      </w:r>
      <w:r w:rsidR="00E765BE">
        <w:t>ет один голос при голосовании. В</w:t>
      </w:r>
      <w:r w:rsidRPr="00BF1F3D">
        <w:t xml:space="preserve"> случае равенс</w:t>
      </w:r>
      <w:r w:rsidR="00E765BE">
        <w:t>тва голосов</w:t>
      </w:r>
      <w:r w:rsidR="00AA3AC1">
        <w:t xml:space="preserve"> голос Председателя Совета директоров О</w:t>
      </w:r>
      <w:r w:rsidRPr="00BF1F3D">
        <w:t xml:space="preserve">бщества является решающим. </w:t>
      </w:r>
      <w:r w:rsidR="00E9178A">
        <w:t>Право решающего голоса Председателя Совета директоров Общества не может быть использовано другим членов Совета директоров, осуществляющим его функции в отсутствие Председателя Совета директоров.</w:t>
      </w:r>
    </w:p>
    <w:p w:rsidR="00E9178A" w:rsidRDefault="00E9178A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3D5CB5">
        <w:t>При определении наличия кворума и результатов голосования учитывается письменное мнение члена Совета директоров</w:t>
      </w:r>
      <w:r>
        <w:t xml:space="preserve"> </w:t>
      </w:r>
      <w:r w:rsidRPr="003D5CB5">
        <w:t>Общества, отсутствующего на заседании Совета директоров Общества.</w:t>
      </w:r>
    </w:p>
    <w:p w:rsidR="00E9178A" w:rsidRDefault="00E9178A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3D5CB5">
        <w:t>Совет директоров вправе принимать свои решения заочным голосованием.</w:t>
      </w:r>
    </w:p>
    <w:p w:rsidR="00324736" w:rsidRDefault="00B00A7E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10717A">
        <w:t xml:space="preserve">Решения Совета директоров оформляются протоколами в порядке, установленном </w:t>
      </w:r>
      <w:r>
        <w:t>Законом</w:t>
      </w:r>
      <w:r w:rsidR="00324736">
        <w:t>.</w:t>
      </w:r>
    </w:p>
    <w:p w:rsidR="005450BE" w:rsidRDefault="00324736" w:rsidP="000D79BA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10717A">
        <w:t>Досрочное прекращение полномочий членов Совета директоров возможно по решению Общего собрания акционеров только в отношении всех членов Совета директоров</w:t>
      </w:r>
      <w:r>
        <w:t>.</w:t>
      </w:r>
    </w:p>
    <w:p w:rsidR="00324736" w:rsidRPr="00BF1F3D" w:rsidRDefault="00F6633C" w:rsidP="00324736">
      <w:pPr>
        <w:numPr>
          <w:ilvl w:val="1"/>
          <w:numId w:val="10"/>
        </w:numPr>
        <w:tabs>
          <w:tab w:val="clear" w:pos="4390"/>
        </w:tabs>
        <w:ind w:left="709" w:hanging="709"/>
        <w:jc w:val="both"/>
      </w:pPr>
      <w:r w:rsidRPr="0065769C">
        <w:t>Если Совет директоров не сформирован, функции Совета директоров осуществляет общее собрание акционеров. В этом случае Генеральный директор Общества устанавливает дату и порядок проведения Общего собрания, утверждает его повестку дня, решает иные вопросы, связанные с подготовкой и проведением Общего собрания, если иное не установлено законом</w:t>
      </w:r>
      <w:r>
        <w:t>.</w:t>
      </w:r>
    </w:p>
    <w:p w:rsidR="005450BE" w:rsidRPr="00BF1F3D" w:rsidRDefault="006C4D6C" w:rsidP="000D79BA">
      <w:pPr>
        <w:numPr>
          <w:ilvl w:val="0"/>
          <w:numId w:val="11"/>
        </w:numPr>
        <w:jc w:val="center"/>
        <w:rPr>
          <w:b/>
          <w:bCs/>
        </w:rPr>
      </w:pPr>
      <w:r>
        <w:rPr>
          <w:b/>
          <w:bCs/>
        </w:rPr>
        <w:t xml:space="preserve">ГЕНЕРАЛЬНЫЙ </w:t>
      </w:r>
      <w:r w:rsidR="005450BE" w:rsidRPr="00BF1F3D">
        <w:rPr>
          <w:b/>
          <w:bCs/>
        </w:rPr>
        <w:t>ДИРЕКТОР ОБЩЕСТВА</w:t>
      </w:r>
    </w:p>
    <w:p w:rsidR="005450BE" w:rsidRPr="00BF1F3D" w:rsidRDefault="005450BE" w:rsidP="005450BE">
      <w:pPr>
        <w:jc w:val="center"/>
        <w:rPr>
          <w:b/>
          <w:bCs/>
        </w:rPr>
      </w:pPr>
    </w:p>
    <w:p w:rsidR="00F90254" w:rsidRPr="00F90254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>
        <w:t>Руководство текущей деятельностью Общества осуществляет единоличны</w:t>
      </w:r>
      <w:r w:rsidR="0012239C">
        <w:t>й</w:t>
      </w:r>
      <w:r>
        <w:t xml:space="preserve"> исполнительны</w:t>
      </w:r>
      <w:r w:rsidR="0012239C">
        <w:t>й</w:t>
      </w:r>
      <w:r>
        <w:t xml:space="preserve"> орган – </w:t>
      </w:r>
      <w:r w:rsidRPr="00F90254">
        <w:rPr>
          <w:color w:val="000000"/>
          <w:w w:val="0"/>
        </w:rPr>
        <w:t>Генеральный директор</w:t>
      </w:r>
      <w:r>
        <w:rPr>
          <w:color w:val="000000"/>
          <w:w w:val="0"/>
        </w:rPr>
        <w:t>.</w:t>
      </w:r>
    </w:p>
    <w:p w:rsidR="00F90254" w:rsidRPr="009F1668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854066">
        <w:rPr>
          <w:color w:val="000000"/>
          <w:w w:val="0"/>
        </w:rPr>
        <w:t>Генеральный директор</w:t>
      </w:r>
      <w:r w:rsidRPr="00854066">
        <w:t xml:space="preserve"> избирается Советом директоров Общества</w:t>
      </w:r>
      <w:r w:rsidR="00243CB6">
        <w:t xml:space="preserve"> на </w:t>
      </w:r>
      <w:r w:rsidR="00243CB6" w:rsidRPr="0052689C">
        <w:t>с</w:t>
      </w:r>
      <w:r w:rsidRPr="0052689C">
        <w:t>рок</w:t>
      </w:r>
      <w:r w:rsidR="005E40CD" w:rsidRPr="0052689C">
        <w:t xml:space="preserve"> </w:t>
      </w:r>
      <w:r w:rsidR="00C32C2B" w:rsidRPr="0052689C">
        <w:t xml:space="preserve"> </w:t>
      </w:r>
      <w:r w:rsidRPr="0052689C">
        <w:t xml:space="preserve"> </w:t>
      </w:r>
      <w:r w:rsidR="0052689C" w:rsidRPr="0052689C">
        <w:t>5</w:t>
      </w:r>
      <w:r w:rsidR="005E40CD" w:rsidRPr="0052689C">
        <w:t xml:space="preserve">  (</w:t>
      </w:r>
      <w:r w:rsidR="0052689C" w:rsidRPr="0052689C">
        <w:t>пять</w:t>
      </w:r>
      <w:r w:rsidRPr="0052689C">
        <w:t>)</w:t>
      </w:r>
      <w:r w:rsidR="0052689C" w:rsidRPr="0052689C">
        <w:t xml:space="preserve">  лет.</w:t>
      </w:r>
    </w:p>
    <w:p w:rsidR="00F90254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>
        <w:t>Генеральный директор</w:t>
      </w:r>
      <w:r w:rsidRPr="008F4CC1">
        <w:t xml:space="preserve"> подотчетен Общему собранию акционеров Общества и Совету директоров Общества</w:t>
      </w:r>
      <w:r>
        <w:t>.</w:t>
      </w:r>
    </w:p>
    <w:p w:rsidR="00F90254" w:rsidRPr="00F90254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8F4CC1">
        <w:t xml:space="preserve">Генеральный директор </w:t>
      </w:r>
      <w:r w:rsidRPr="00DD4BE3">
        <w:rPr>
          <w:color w:val="000000"/>
        </w:rPr>
        <w:t xml:space="preserve">в пределах своей компетенции осуществляет руководство текущей деятельностью Общества.  Права и обязанности </w:t>
      </w:r>
      <w:r w:rsidRPr="00DD4BE3">
        <w:rPr>
          <w:spacing w:val="1"/>
        </w:rPr>
        <w:t>Г</w:t>
      </w:r>
      <w:r w:rsidRPr="00DD4BE3">
        <w:rPr>
          <w:spacing w:val="-7"/>
        </w:rPr>
        <w:t>е</w:t>
      </w:r>
      <w:r w:rsidRPr="00DD4BE3">
        <w:rPr>
          <w:spacing w:val="2"/>
        </w:rPr>
        <w:t>н</w:t>
      </w:r>
      <w:r w:rsidRPr="00DD4BE3">
        <w:rPr>
          <w:spacing w:val="-7"/>
        </w:rPr>
        <w:t>е</w:t>
      </w:r>
      <w:r w:rsidRPr="008F4CC1">
        <w:t>р</w:t>
      </w:r>
      <w:r w:rsidRPr="00DD4BE3">
        <w:rPr>
          <w:spacing w:val="3"/>
        </w:rPr>
        <w:t>а</w:t>
      </w:r>
      <w:r w:rsidRPr="008F4CC1">
        <w:t>ль</w:t>
      </w:r>
      <w:r w:rsidRPr="00DD4BE3">
        <w:rPr>
          <w:spacing w:val="2"/>
        </w:rPr>
        <w:t>н</w:t>
      </w:r>
      <w:r w:rsidRPr="00DD4BE3">
        <w:rPr>
          <w:spacing w:val="-5"/>
        </w:rPr>
        <w:t>о</w:t>
      </w:r>
      <w:r w:rsidRPr="00DD4BE3">
        <w:rPr>
          <w:spacing w:val="1"/>
        </w:rPr>
        <w:t>г</w:t>
      </w:r>
      <w:r w:rsidRPr="008F4CC1">
        <w:t xml:space="preserve">о </w:t>
      </w:r>
      <w:r w:rsidRPr="00DD4BE3">
        <w:rPr>
          <w:spacing w:val="-2"/>
        </w:rPr>
        <w:t>д</w:t>
      </w:r>
      <w:r w:rsidRPr="00DD4BE3">
        <w:rPr>
          <w:spacing w:val="2"/>
        </w:rPr>
        <w:t>и</w:t>
      </w:r>
      <w:r w:rsidRPr="008F4CC1">
        <w:t>р</w:t>
      </w:r>
      <w:r w:rsidRPr="00DD4BE3">
        <w:rPr>
          <w:spacing w:val="-7"/>
        </w:rPr>
        <w:t>е</w:t>
      </w:r>
      <w:r w:rsidRPr="00DD4BE3">
        <w:rPr>
          <w:spacing w:val="-2"/>
        </w:rPr>
        <w:t>к</w:t>
      </w:r>
      <w:r w:rsidRPr="008F4CC1">
        <w:t>т</w:t>
      </w:r>
      <w:r w:rsidRPr="00DD4BE3">
        <w:rPr>
          <w:spacing w:val="-5"/>
        </w:rPr>
        <w:t>о</w:t>
      </w:r>
      <w:r w:rsidRPr="008F4CC1">
        <w:t>р</w:t>
      </w:r>
      <w:r w:rsidRPr="00DD4BE3">
        <w:rPr>
          <w:spacing w:val="3"/>
        </w:rPr>
        <w:t>а</w:t>
      </w:r>
      <w:r w:rsidRPr="00DD4BE3">
        <w:rPr>
          <w:spacing w:val="7"/>
        </w:rPr>
        <w:t xml:space="preserve"> </w:t>
      </w:r>
      <w:r w:rsidRPr="00DD4BE3">
        <w:rPr>
          <w:spacing w:val="2"/>
        </w:rPr>
        <w:t xml:space="preserve">по </w:t>
      </w:r>
      <w:r w:rsidRPr="00DD4BE3">
        <w:rPr>
          <w:spacing w:val="-5"/>
        </w:rPr>
        <w:t>о</w:t>
      </w:r>
      <w:r w:rsidRPr="00DD4BE3">
        <w:rPr>
          <w:spacing w:val="-2"/>
        </w:rPr>
        <w:t>с</w:t>
      </w:r>
      <w:r w:rsidRPr="00DD4BE3">
        <w:rPr>
          <w:spacing w:val="-5"/>
        </w:rPr>
        <w:t>у</w:t>
      </w:r>
      <w:r w:rsidRPr="00DD4BE3">
        <w:rPr>
          <w:spacing w:val="-2"/>
        </w:rPr>
        <w:t>щ</w:t>
      </w:r>
      <w:r w:rsidRPr="00DD4BE3">
        <w:rPr>
          <w:spacing w:val="-7"/>
        </w:rPr>
        <w:t>е</w:t>
      </w:r>
      <w:r w:rsidRPr="00DD4BE3">
        <w:rPr>
          <w:spacing w:val="-2"/>
        </w:rPr>
        <w:t>с</w:t>
      </w:r>
      <w:r w:rsidRPr="008F4CC1">
        <w:t>т</w:t>
      </w:r>
      <w:r w:rsidRPr="00DD4BE3">
        <w:rPr>
          <w:spacing w:val="1"/>
        </w:rPr>
        <w:t>в</w:t>
      </w:r>
      <w:r w:rsidRPr="008F4CC1">
        <w:t>л</w:t>
      </w:r>
      <w:r w:rsidRPr="00DD4BE3">
        <w:rPr>
          <w:spacing w:val="-7"/>
        </w:rPr>
        <w:t>е</w:t>
      </w:r>
      <w:r w:rsidRPr="00DD4BE3">
        <w:rPr>
          <w:spacing w:val="2"/>
        </w:rPr>
        <w:t>ни</w:t>
      </w:r>
      <w:r w:rsidRPr="008F4CC1">
        <w:t>ю</w:t>
      </w:r>
      <w:r w:rsidRPr="00DD4BE3">
        <w:rPr>
          <w:spacing w:val="4"/>
        </w:rPr>
        <w:t xml:space="preserve"> </w:t>
      </w:r>
      <w:r w:rsidRPr="008F4CC1">
        <w:t>р</w:t>
      </w:r>
      <w:r w:rsidRPr="00DD4BE3">
        <w:rPr>
          <w:spacing w:val="-5"/>
        </w:rPr>
        <w:t>у</w:t>
      </w:r>
      <w:r w:rsidRPr="00DD4BE3">
        <w:rPr>
          <w:spacing w:val="-2"/>
        </w:rPr>
        <w:t>к</w:t>
      </w:r>
      <w:r w:rsidRPr="00DD4BE3">
        <w:rPr>
          <w:spacing w:val="-5"/>
        </w:rPr>
        <w:t>о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DD4BE3">
        <w:rPr>
          <w:spacing w:val="-2"/>
        </w:rPr>
        <w:t>дс</w:t>
      </w:r>
      <w:r w:rsidRPr="008F4CC1">
        <w:t>т</w:t>
      </w:r>
      <w:r w:rsidRPr="00DD4BE3">
        <w:rPr>
          <w:spacing w:val="1"/>
        </w:rPr>
        <w:t>в</w:t>
      </w:r>
      <w:r w:rsidRPr="008F4CC1">
        <w:t>а</w:t>
      </w:r>
      <w:r w:rsidRPr="00DD4BE3">
        <w:rPr>
          <w:spacing w:val="8"/>
        </w:rPr>
        <w:t xml:space="preserve"> </w:t>
      </w:r>
      <w:r w:rsidRPr="008F4CC1">
        <w:t>т</w:t>
      </w:r>
      <w:r w:rsidRPr="00DD4BE3">
        <w:rPr>
          <w:spacing w:val="-7"/>
        </w:rPr>
        <w:t>е</w:t>
      </w:r>
      <w:r w:rsidRPr="00DD4BE3">
        <w:rPr>
          <w:spacing w:val="-2"/>
        </w:rPr>
        <w:t>к</w:t>
      </w:r>
      <w:r w:rsidRPr="00DD4BE3">
        <w:rPr>
          <w:spacing w:val="-5"/>
        </w:rPr>
        <w:t>у</w:t>
      </w:r>
      <w:r w:rsidRPr="00DD4BE3">
        <w:rPr>
          <w:spacing w:val="-2"/>
        </w:rPr>
        <w:t>щ</w:t>
      </w:r>
      <w:r w:rsidRPr="00DD4BE3">
        <w:rPr>
          <w:spacing w:val="-7"/>
        </w:rPr>
        <w:t>е</w:t>
      </w:r>
      <w:r w:rsidRPr="008F4CC1">
        <w:t>й</w:t>
      </w:r>
      <w:r w:rsidRPr="00DD4BE3">
        <w:rPr>
          <w:spacing w:val="7"/>
        </w:rPr>
        <w:t xml:space="preserve"> 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DD4BE3">
        <w:rPr>
          <w:spacing w:val="-1"/>
        </w:rPr>
        <w:t>ят</w:t>
      </w:r>
      <w:r w:rsidRPr="00DD4BE3">
        <w:rPr>
          <w:spacing w:val="-7"/>
        </w:rPr>
        <w:t>е</w:t>
      </w:r>
      <w:r w:rsidRPr="008F4CC1">
        <w:t>ль</w:t>
      </w:r>
      <w:r w:rsidRPr="00DD4BE3">
        <w:rPr>
          <w:spacing w:val="2"/>
        </w:rPr>
        <w:t>н</w:t>
      </w:r>
      <w:r w:rsidRPr="00DD4BE3">
        <w:rPr>
          <w:spacing w:val="-5"/>
        </w:rPr>
        <w:t>о</w:t>
      </w:r>
      <w:r w:rsidRPr="00DD4BE3">
        <w:rPr>
          <w:spacing w:val="-2"/>
        </w:rPr>
        <w:t>с</w:t>
      </w:r>
      <w:r w:rsidRPr="008F4CC1">
        <w:t>тью</w:t>
      </w:r>
      <w:r w:rsidRPr="00DD4BE3">
        <w:rPr>
          <w:spacing w:val="5"/>
        </w:rPr>
        <w:t xml:space="preserve"> </w:t>
      </w:r>
      <w:r w:rsidR="00F6633C">
        <w:rPr>
          <w:spacing w:val="-5"/>
        </w:rPr>
        <w:t>О</w:t>
      </w:r>
      <w:r w:rsidRPr="00DD4BE3">
        <w:rPr>
          <w:spacing w:val="-2"/>
        </w:rPr>
        <w:t>бщ</w:t>
      </w:r>
      <w:r w:rsidRPr="00DD4BE3">
        <w:rPr>
          <w:spacing w:val="-7"/>
        </w:rPr>
        <w:t>е</w:t>
      </w:r>
      <w:r w:rsidRPr="00DD4BE3">
        <w:rPr>
          <w:spacing w:val="-2"/>
        </w:rPr>
        <w:t>с</w:t>
      </w:r>
      <w:r w:rsidRPr="008F4CC1">
        <w:t>т</w:t>
      </w:r>
      <w:r w:rsidRPr="00DD4BE3">
        <w:rPr>
          <w:spacing w:val="1"/>
        </w:rPr>
        <w:t>в</w:t>
      </w:r>
      <w:r w:rsidRPr="008F4CC1">
        <w:t>а</w:t>
      </w:r>
      <w:r w:rsidRPr="00DD4BE3">
        <w:rPr>
          <w:spacing w:val="4"/>
        </w:rPr>
        <w:t xml:space="preserve"> </w:t>
      </w:r>
      <w:r w:rsidRPr="00DD4BE3">
        <w:rPr>
          <w:spacing w:val="-5"/>
        </w:rPr>
        <w:t>о</w:t>
      </w:r>
      <w:r w:rsidRPr="00DD4BE3">
        <w:rPr>
          <w:spacing w:val="2"/>
        </w:rPr>
        <w:t>п</w:t>
      </w:r>
      <w:r w:rsidRPr="008F4CC1">
        <w:t>р</w:t>
      </w:r>
      <w:r w:rsidRPr="00DD4BE3">
        <w:rPr>
          <w:spacing w:val="-7"/>
        </w:rPr>
        <w:t>е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8F4CC1">
        <w:t>л</w:t>
      </w:r>
      <w:r w:rsidRPr="00DD4BE3">
        <w:rPr>
          <w:spacing w:val="-1"/>
        </w:rPr>
        <w:t>я</w:t>
      </w:r>
      <w:r w:rsidRPr="00DD4BE3">
        <w:rPr>
          <w:spacing w:val="-2"/>
        </w:rPr>
        <w:t>ю</w:t>
      </w:r>
      <w:r w:rsidRPr="008F4CC1">
        <w:t>т</w:t>
      </w:r>
      <w:r w:rsidRPr="00DD4BE3">
        <w:rPr>
          <w:spacing w:val="-2"/>
        </w:rPr>
        <w:t>с</w:t>
      </w:r>
      <w:r w:rsidRPr="008F4CC1">
        <w:t xml:space="preserve">я </w:t>
      </w:r>
      <w:r w:rsidRPr="00DD4BE3">
        <w:rPr>
          <w:spacing w:val="-2"/>
        </w:rPr>
        <w:t>Ф</w:t>
      </w:r>
      <w:r w:rsidRPr="00DD4BE3">
        <w:rPr>
          <w:spacing w:val="-7"/>
        </w:rPr>
        <w:t>е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8F4CC1">
        <w:t>р</w:t>
      </w:r>
      <w:r w:rsidRPr="00DD4BE3">
        <w:rPr>
          <w:spacing w:val="3"/>
        </w:rPr>
        <w:t>а</w:t>
      </w:r>
      <w:r w:rsidRPr="008F4CC1">
        <w:t>ль</w:t>
      </w:r>
      <w:r w:rsidRPr="00DD4BE3">
        <w:rPr>
          <w:spacing w:val="2"/>
        </w:rPr>
        <w:t>н</w:t>
      </w:r>
      <w:r w:rsidRPr="008F4CC1">
        <w:t>ым</w:t>
      </w:r>
      <w:r w:rsidRPr="00DD4BE3">
        <w:rPr>
          <w:spacing w:val="1"/>
        </w:rPr>
        <w:t xml:space="preserve"> </w:t>
      </w:r>
      <w:r w:rsidRPr="00DD4BE3">
        <w:rPr>
          <w:spacing w:val="-1"/>
        </w:rPr>
        <w:t>з</w:t>
      </w:r>
      <w:r w:rsidRPr="00DD4BE3">
        <w:rPr>
          <w:spacing w:val="3"/>
        </w:rPr>
        <w:t>а</w:t>
      </w:r>
      <w:r w:rsidRPr="00DD4BE3">
        <w:rPr>
          <w:spacing w:val="-2"/>
        </w:rPr>
        <w:t>к</w:t>
      </w:r>
      <w:r w:rsidRPr="00DD4BE3">
        <w:rPr>
          <w:spacing w:val="-5"/>
        </w:rPr>
        <w:t>о</w:t>
      </w:r>
      <w:r w:rsidRPr="00DD4BE3">
        <w:rPr>
          <w:spacing w:val="2"/>
        </w:rPr>
        <w:t>н</w:t>
      </w:r>
      <w:r w:rsidRPr="00DD4BE3">
        <w:rPr>
          <w:spacing w:val="-5"/>
        </w:rPr>
        <w:t>о</w:t>
      </w:r>
      <w:r w:rsidRPr="008F4CC1">
        <w:t xml:space="preserve">м </w:t>
      </w:r>
      <w:r w:rsidRPr="00DD4BE3">
        <w:rPr>
          <w:spacing w:val="-5"/>
        </w:rPr>
        <w:t>«</w:t>
      </w:r>
      <w:r w:rsidRPr="00DD4BE3">
        <w:rPr>
          <w:spacing w:val="-1"/>
        </w:rPr>
        <w:t xml:space="preserve">Об </w:t>
      </w:r>
      <w:r w:rsidRPr="00DD4BE3">
        <w:rPr>
          <w:spacing w:val="3"/>
        </w:rPr>
        <w:t>а</w:t>
      </w:r>
      <w:r w:rsidRPr="00DD4BE3">
        <w:rPr>
          <w:spacing w:val="-2"/>
        </w:rPr>
        <w:t>к</w:t>
      </w:r>
      <w:r w:rsidRPr="00DD4BE3">
        <w:rPr>
          <w:spacing w:val="2"/>
        </w:rPr>
        <w:t>ци</w:t>
      </w:r>
      <w:r w:rsidRPr="00DD4BE3">
        <w:rPr>
          <w:spacing w:val="-5"/>
        </w:rPr>
        <w:t>о</w:t>
      </w:r>
      <w:r w:rsidRPr="00DD4BE3">
        <w:rPr>
          <w:spacing w:val="2"/>
        </w:rPr>
        <w:t>н</w:t>
      </w:r>
      <w:r w:rsidRPr="00DD4BE3">
        <w:rPr>
          <w:spacing w:val="-7"/>
        </w:rPr>
        <w:t>е</w:t>
      </w:r>
      <w:r w:rsidRPr="008F4CC1">
        <w:t>р</w:t>
      </w:r>
      <w:r w:rsidRPr="00DD4BE3">
        <w:rPr>
          <w:spacing w:val="2"/>
        </w:rPr>
        <w:t>н</w:t>
      </w:r>
      <w:r w:rsidRPr="008F4CC1">
        <w:t>ых</w:t>
      </w:r>
      <w:r w:rsidRPr="00DD4BE3">
        <w:rPr>
          <w:spacing w:val="10"/>
        </w:rPr>
        <w:t xml:space="preserve"> </w:t>
      </w:r>
      <w:r w:rsidRPr="00DD4BE3">
        <w:rPr>
          <w:spacing w:val="-5"/>
        </w:rPr>
        <w:t>о</w:t>
      </w:r>
      <w:r w:rsidRPr="00DD4BE3">
        <w:rPr>
          <w:spacing w:val="-2"/>
        </w:rPr>
        <w:t>бщ</w:t>
      </w:r>
      <w:r w:rsidRPr="00DD4BE3">
        <w:rPr>
          <w:spacing w:val="-7"/>
        </w:rPr>
        <w:t>е</w:t>
      </w:r>
      <w:r w:rsidRPr="00DD4BE3">
        <w:rPr>
          <w:spacing w:val="-2"/>
        </w:rPr>
        <w:t>с</w:t>
      </w:r>
      <w:r w:rsidRPr="008F4CC1">
        <w:t>т</w:t>
      </w:r>
      <w:r w:rsidRPr="00DD4BE3">
        <w:rPr>
          <w:spacing w:val="1"/>
        </w:rPr>
        <w:t>в</w:t>
      </w:r>
      <w:r w:rsidRPr="00DD4BE3">
        <w:rPr>
          <w:spacing w:val="3"/>
        </w:rPr>
        <w:t>а</w:t>
      </w:r>
      <w:r w:rsidRPr="008F4CC1">
        <w:t>х</w:t>
      </w:r>
      <w:r w:rsidRPr="00DD4BE3">
        <w:rPr>
          <w:spacing w:val="-5"/>
        </w:rPr>
        <w:t>»</w:t>
      </w:r>
      <w:r w:rsidRPr="008F4CC1">
        <w:t>,</w:t>
      </w:r>
      <w:r w:rsidRPr="00DD4BE3">
        <w:rPr>
          <w:spacing w:val="7"/>
        </w:rPr>
        <w:t xml:space="preserve"> </w:t>
      </w:r>
      <w:r w:rsidRPr="00DD4BE3">
        <w:rPr>
          <w:spacing w:val="1"/>
        </w:rPr>
        <w:t>г</w:t>
      </w:r>
      <w:r w:rsidRPr="008F4CC1">
        <w:t>л</w:t>
      </w:r>
      <w:r w:rsidRPr="00DD4BE3">
        <w:rPr>
          <w:spacing w:val="3"/>
        </w:rPr>
        <w:t>а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8F4CC1">
        <w:t>й</w:t>
      </w:r>
      <w:r w:rsidRPr="00DD4BE3">
        <w:rPr>
          <w:spacing w:val="7"/>
        </w:rPr>
        <w:t xml:space="preserve"> </w:t>
      </w:r>
      <w:r w:rsidRPr="008F4CC1">
        <w:t>43</w:t>
      </w:r>
      <w:r w:rsidRPr="00DD4BE3">
        <w:rPr>
          <w:spacing w:val="5"/>
        </w:rPr>
        <w:t xml:space="preserve"> </w:t>
      </w:r>
      <w:r w:rsidRPr="00DD4BE3">
        <w:rPr>
          <w:spacing w:val="4"/>
        </w:rPr>
        <w:t>Т</w:t>
      </w:r>
      <w:r w:rsidRPr="008F4CC1">
        <w:t>р</w:t>
      </w:r>
      <w:r w:rsidRPr="00DD4BE3">
        <w:rPr>
          <w:spacing w:val="-5"/>
        </w:rPr>
        <w:t>у</w:t>
      </w:r>
      <w:r w:rsidRPr="00DD4BE3">
        <w:rPr>
          <w:spacing w:val="-2"/>
        </w:rPr>
        <w:t>д</w:t>
      </w:r>
      <w:r w:rsidRPr="00DD4BE3">
        <w:rPr>
          <w:spacing w:val="-5"/>
        </w:rPr>
        <w:t>о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DD4BE3">
        <w:rPr>
          <w:spacing w:val="1"/>
        </w:rPr>
        <w:t>г</w:t>
      </w:r>
      <w:r w:rsidRPr="008F4CC1">
        <w:t xml:space="preserve">о </w:t>
      </w:r>
      <w:r w:rsidRPr="00DD4BE3">
        <w:rPr>
          <w:spacing w:val="-2"/>
        </w:rPr>
        <w:t>к</w:t>
      </w:r>
      <w:r w:rsidRPr="00DD4BE3">
        <w:rPr>
          <w:spacing w:val="-5"/>
        </w:rPr>
        <w:t>о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DD4BE3">
        <w:rPr>
          <w:spacing w:val="-2"/>
        </w:rPr>
        <w:t>кс</w:t>
      </w:r>
      <w:r w:rsidRPr="008F4CC1">
        <w:t>а</w:t>
      </w:r>
      <w:r w:rsidRPr="00DD4BE3">
        <w:rPr>
          <w:spacing w:val="8"/>
        </w:rPr>
        <w:t xml:space="preserve"> </w:t>
      </w:r>
      <w:r w:rsidRPr="00DD4BE3">
        <w:rPr>
          <w:spacing w:val="2"/>
        </w:rPr>
        <w:t>Р</w:t>
      </w:r>
      <w:r w:rsidRPr="00DD4BE3">
        <w:rPr>
          <w:spacing w:val="-5"/>
        </w:rPr>
        <w:t>о</w:t>
      </w:r>
      <w:r w:rsidRPr="00DD4BE3">
        <w:rPr>
          <w:spacing w:val="-2"/>
        </w:rPr>
        <w:t>сс</w:t>
      </w:r>
      <w:r w:rsidRPr="00DD4BE3">
        <w:rPr>
          <w:spacing w:val="2"/>
        </w:rPr>
        <w:t>ий</w:t>
      </w:r>
      <w:r w:rsidRPr="00DD4BE3">
        <w:rPr>
          <w:spacing w:val="-2"/>
        </w:rPr>
        <w:t>ск</w:t>
      </w:r>
      <w:r w:rsidRPr="00DD4BE3">
        <w:rPr>
          <w:spacing w:val="-5"/>
        </w:rPr>
        <w:t xml:space="preserve">ой </w:t>
      </w:r>
      <w:r w:rsidRPr="00DD4BE3">
        <w:rPr>
          <w:spacing w:val="-2"/>
        </w:rPr>
        <w:t>Ф</w:t>
      </w:r>
      <w:r w:rsidRPr="00DD4BE3">
        <w:rPr>
          <w:spacing w:val="-7"/>
        </w:rPr>
        <w:t>е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8F4CC1">
        <w:t>р</w:t>
      </w:r>
      <w:r w:rsidRPr="00DD4BE3">
        <w:rPr>
          <w:spacing w:val="3"/>
        </w:rPr>
        <w:t>а</w:t>
      </w:r>
      <w:r w:rsidRPr="00DD4BE3">
        <w:rPr>
          <w:spacing w:val="2"/>
        </w:rPr>
        <w:t>ци</w:t>
      </w:r>
      <w:r w:rsidRPr="008F4CC1">
        <w:t>и,</w:t>
      </w:r>
      <w:r w:rsidRPr="00DD4BE3">
        <w:rPr>
          <w:spacing w:val="7"/>
        </w:rPr>
        <w:t xml:space="preserve"> </w:t>
      </w:r>
      <w:r w:rsidRPr="00DD4BE3">
        <w:rPr>
          <w:spacing w:val="2"/>
        </w:rPr>
        <w:t>ин</w:t>
      </w:r>
      <w:r w:rsidRPr="008F4CC1">
        <w:t>ы</w:t>
      </w:r>
      <w:r w:rsidRPr="00DD4BE3">
        <w:rPr>
          <w:spacing w:val="-1"/>
        </w:rPr>
        <w:t>м</w:t>
      </w:r>
      <w:r w:rsidRPr="008F4CC1">
        <w:t>и</w:t>
      </w:r>
      <w:r w:rsidRPr="00DD4BE3">
        <w:rPr>
          <w:spacing w:val="7"/>
        </w:rPr>
        <w:t xml:space="preserve"> </w:t>
      </w:r>
      <w:r w:rsidRPr="00DD4BE3">
        <w:rPr>
          <w:spacing w:val="2"/>
        </w:rPr>
        <w:t>п</w:t>
      </w:r>
      <w:r w:rsidRPr="008F4CC1">
        <w:t>р</w:t>
      </w:r>
      <w:r w:rsidRPr="00DD4BE3">
        <w:rPr>
          <w:spacing w:val="3"/>
        </w:rPr>
        <w:t>а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DD4BE3">
        <w:rPr>
          <w:spacing w:val="1"/>
        </w:rPr>
        <w:t>в</w:t>
      </w:r>
      <w:r w:rsidRPr="008F4CC1">
        <w:t>ы</w:t>
      </w:r>
      <w:r w:rsidRPr="00DD4BE3">
        <w:rPr>
          <w:spacing w:val="-1"/>
        </w:rPr>
        <w:t>м</w:t>
      </w:r>
      <w:r w:rsidRPr="008F4CC1">
        <w:t>и</w:t>
      </w:r>
      <w:r w:rsidRPr="00DD4BE3">
        <w:rPr>
          <w:spacing w:val="7"/>
        </w:rPr>
        <w:t xml:space="preserve"> </w:t>
      </w:r>
      <w:r w:rsidRPr="00DD4BE3">
        <w:rPr>
          <w:spacing w:val="3"/>
        </w:rPr>
        <w:t>а</w:t>
      </w:r>
      <w:r w:rsidRPr="00DD4BE3">
        <w:rPr>
          <w:spacing w:val="-2"/>
        </w:rPr>
        <w:t>к</w:t>
      </w:r>
      <w:r w:rsidRPr="008F4CC1">
        <w:t>т</w:t>
      </w:r>
      <w:r w:rsidRPr="00DD4BE3">
        <w:rPr>
          <w:spacing w:val="3"/>
        </w:rPr>
        <w:t>а</w:t>
      </w:r>
      <w:r w:rsidRPr="00DD4BE3">
        <w:rPr>
          <w:spacing w:val="-1"/>
        </w:rPr>
        <w:t>м</w:t>
      </w:r>
      <w:r w:rsidRPr="008F4CC1">
        <w:t>и</w:t>
      </w:r>
      <w:r w:rsidRPr="00DD4BE3">
        <w:rPr>
          <w:spacing w:val="7"/>
        </w:rPr>
        <w:t xml:space="preserve"> </w:t>
      </w:r>
      <w:r w:rsidRPr="00DD4BE3">
        <w:rPr>
          <w:spacing w:val="2"/>
        </w:rPr>
        <w:t>Р</w:t>
      </w:r>
      <w:r w:rsidRPr="00DD4BE3">
        <w:rPr>
          <w:spacing w:val="-5"/>
        </w:rPr>
        <w:t>о</w:t>
      </w:r>
      <w:r w:rsidRPr="00DD4BE3">
        <w:rPr>
          <w:spacing w:val="-2"/>
        </w:rPr>
        <w:t>сс</w:t>
      </w:r>
      <w:r w:rsidRPr="00DD4BE3">
        <w:rPr>
          <w:spacing w:val="2"/>
        </w:rPr>
        <w:t>ий</w:t>
      </w:r>
      <w:r w:rsidRPr="00DD4BE3">
        <w:rPr>
          <w:spacing w:val="-2"/>
        </w:rPr>
        <w:t>ск</w:t>
      </w:r>
      <w:r w:rsidRPr="00DD4BE3">
        <w:rPr>
          <w:spacing w:val="-5"/>
        </w:rPr>
        <w:t xml:space="preserve">ой </w:t>
      </w:r>
      <w:r w:rsidRPr="00DD4BE3">
        <w:rPr>
          <w:spacing w:val="-2"/>
        </w:rPr>
        <w:t>Ф</w:t>
      </w:r>
      <w:r w:rsidRPr="00DD4BE3">
        <w:rPr>
          <w:spacing w:val="-7"/>
        </w:rPr>
        <w:t>е</w:t>
      </w:r>
      <w:r w:rsidRPr="00DD4BE3">
        <w:rPr>
          <w:spacing w:val="-2"/>
        </w:rPr>
        <w:t>д</w:t>
      </w:r>
      <w:r w:rsidRPr="00DD4BE3">
        <w:rPr>
          <w:spacing w:val="-7"/>
        </w:rPr>
        <w:t>е</w:t>
      </w:r>
      <w:r w:rsidRPr="008F4CC1">
        <w:t>р</w:t>
      </w:r>
      <w:r w:rsidRPr="00DD4BE3">
        <w:rPr>
          <w:spacing w:val="3"/>
        </w:rPr>
        <w:t>а</w:t>
      </w:r>
      <w:r w:rsidRPr="00DD4BE3">
        <w:rPr>
          <w:spacing w:val="2"/>
        </w:rPr>
        <w:t>ци</w:t>
      </w:r>
      <w:r w:rsidRPr="008F4CC1">
        <w:t>и</w:t>
      </w:r>
      <w:r w:rsidRPr="00DD4BE3">
        <w:rPr>
          <w:spacing w:val="9"/>
        </w:rPr>
        <w:t xml:space="preserve">, трудовым </w:t>
      </w:r>
      <w:r w:rsidRPr="00DD4BE3">
        <w:rPr>
          <w:spacing w:val="-2"/>
        </w:rPr>
        <w:t>д</w:t>
      </w:r>
      <w:r w:rsidRPr="00DD4BE3">
        <w:rPr>
          <w:spacing w:val="-5"/>
        </w:rPr>
        <w:t>о</w:t>
      </w:r>
      <w:r w:rsidRPr="00DD4BE3">
        <w:rPr>
          <w:spacing w:val="1"/>
        </w:rPr>
        <w:t>г</w:t>
      </w:r>
      <w:r w:rsidRPr="00DD4BE3">
        <w:rPr>
          <w:spacing w:val="-5"/>
        </w:rPr>
        <w:t>о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8F4CC1">
        <w:t>р</w:t>
      </w:r>
      <w:r w:rsidRPr="00DD4BE3">
        <w:rPr>
          <w:spacing w:val="-5"/>
        </w:rPr>
        <w:t>о</w:t>
      </w:r>
      <w:r w:rsidRPr="00DD4BE3">
        <w:rPr>
          <w:spacing w:val="-1"/>
        </w:rPr>
        <w:t>м</w:t>
      </w:r>
      <w:r w:rsidRPr="008F4CC1">
        <w:t>,</w:t>
      </w:r>
      <w:r w:rsidRPr="00DD4BE3">
        <w:rPr>
          <w:spacing w:val="9"/>
        </w:rPr>
        <w:t xml:space="preserve"> </w:t>
      </w:r>
      <w:r w:rsidRPr="00DD4BE3">
        <w:rPr>
          <w:spacing w:val="-1"/>
        </w:rPr>
        <w:t>з</w:t>
      </w:r>
      <w:r w:rsidRPr="00DD4BE3">
        <w:rPr>
          <w:spacing w:val="3"/>
        </w:rPr>
        <w:t>а</w:t>
      </w:r>
      <w:r w:rsidRPr="00DD4BE3">
        <w:rPr>
          <w:spacing w:val="-2"/>
        </w:rPr>
        <w:t>к</w:t>
      </w:r>
      <w:r w:rsidRPr="008F4CC1">
        <w:t>л</w:t>
      </w:r>
      <w:r w:rsidRPr="00DD4BE3">
        <w:rPr>
          <w:spacing w:val="-2"/>
        </w:rPr>
        <w:t>ю</w:t>
      </w:r>
      <w:r w:rsidRPr="00DD4BE3">
        <w:rPr>
          <w:spacing w:val="-1"/>
        </w:rPr>
        <w:t>ч</w:t>
      </w:r>
      <w:r w:rsidRPr="00DD4BE3">
        <w:rPr>
          <w:spacing w:val="3"/>
        </w:rPr>
        <w:t>а</w:t>
      </w:r>
      <w:r w:rsidRPr="00DD4BE3">
        <w:rPr>
          <w:spacing w:val="-7"/>
        </w:rPr>
        <w:t>е</w:t>
      </w:r>
      <w:r w:rsidRPr="00DD4BE3">
        <w:rPr>
          <w:spacing w:val="-1"/>
        </w:rPr>
        <w:t>м</w:t>
      </w:r>
      <w:r w:rsidRPr="008F4CC1">
        <w:t>ым</w:t>
      </w:r>
      <w:r w:rsidRPr="00DD4BE3">
        <w:rPr>
          <w:spacing w:val="7"/>
        </w:rPr>
        <w:t xml:space="preserve"> </w:t>
      </w:r>
      <w:r w:rsidRPr="00DD4BE3">
        <w:rPr>
          <w:spacing w:val="2"/>
        </w:rPr>
        <w:t>и</w:t>
      </w:r>
      <w:r w:rsidRPr="008F4CC1">
        <w:t>м</w:t>
      </w:r>
      <w:r w:rsidRPr="00DD4BE3">
        <w:rPr>
          <w:spacing w:val="2"/>
        </w:rPr>
        <w:t xml:space="preserve"> </w:t>
      </w:r>
      <w:r w:rsidRPr="008F4CC1">
        <w:t xml:space="preserve">с </w:t>
      </w:r>
      <w:r w:rsidRPr="00DD4BE3">
        <w:rPr>
          <w:spacing w:val="-1"/>
        </w:rPr>
        <w:t>О</w:t>
      </w:r>
      <w:r w:rsidRPr="00DD4BE3">
        <w:rPr>
          <w:spacing w:val="-2"/>
        </w:rPr>
        <w:t>бщ</w:t>
      </w:r>
      <w:r w:rsidRPr="00DD4BE3">
        <w:rPr>
          <w:spacing w:val="-7"/>
        </w:rPr>
        <w:t>е</w:t>
      </w:r>
      <w:r w:rsidRPr="00DD4BE3">
        <w:rPr>
          <w:spacing w:val="-2"/>
        </w:rPr>
        <w:t>с</w:t>
      </w:r>
      <w:r w:rsidRPr="008F4CC1">
        <w:t>т</w:t>
      </w:r>
      <w:r w:rsidRPr="00DD4BE3">
        <w:rPr>
          <w:spacing w:val="1"/>
        </w:rPr>
        <w:t>в</w:t>
      </w:r>
      <w:r w:rsidRPr="00DD4BE3">
        <w:rPr>
          <w:spacing w:val="-5"/>
        </w:rPr>
        <w:t>о</w:t>
      </w:r>
      <w:r w:rsidRPr="00DD4BE3">
        <w:rPr>
          <w:spacing w:val="-1"/>
        </w:rPr>
        <w:t>м</w:t>
      </w:r>
      <w:r>
        <w:rPr>
          <w:spacing w:val="-1"/>
        </w:rPr>
        <w:t xml:space="preserve">, </w:t>
      </w:r>
      <w:r w:rsidRPr="00DD4BE3">
        <w:rPr>
          <w:spacing w:val="-1"/>
        </w:rPr>
        <w:t>а также настоящим Уставом</w:t>
      </w:r>
      <w:r>
        <w:rPr>
          <w:spacing w:val="-1"/>
        </w:rPr>
        <w:t>.</w:t>
      </w:r>
    </w:p>
    <w:p w:rsidR="00F90254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8F4CC1">
        <w:t>Генеральный директор представляет интересы Общества и действует от имени Общества без доверенности в силу действующего законодательства Российской Федерации, настоящего Устава и трудового договора между Генеральным директором и Обществом</w:t>
      </w:r>
      <w:r>
        <w:t>.</w:t>
      </w:r>
    </w:p>
    <w:p w:rsidR="00F90254" w:rsidRPr="00F90254" w:rsidRDefault="00BD5C67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>
        <w:t xml:space="preserve">Трудовой договор </w:t>
      </w:r>
      <w:r w:rsidR="00F90254">
        <w:rPr>
          <w:spacing w:val="-5"/>
        </w:rPr>
        <w:t xml:space="preserve">с Генеральным директором </w:t>
      </w:r>
      <w:r w:rsidR="00F90254" w:rsidRPr="008F4CC1">
        <w:rPr>
          <w:spacing w:val="-5"/>
        </w:rPr>
        <w:t>о</w:t>
      </w:r>
      <w:r w:rsidR="00F90254" w:rsidRPr="008F4CC1">
        <w:t>т</w:t>
      </w:r>
      <w:r w:rsidR="00F90254" w:rsidRPr="008F4CC1">
        <w:rPr>
          <w:spacing w:val="2"/>
        </w:rPr>
        <w:t xml:space="preserve"> и</w:t>
      </w:r>
      <w:r w:rsidR="00F90254" w:rsidRPr="008F4CC1">
        <w:rPr>
          <w:spacing w:val="-1"/>
        </w:rPr>
        <w:t>м</w:t>
      </w:r>
      <w:r w:rsidR="00F90254" w:rsidRPr="008F4CC1">
        <w:rPr>
          <w:spacing w:val="-7"/>
        </w:rPr>
        <w:t>е</w:t>
      </w:r>
      <w:r w:rsidR="00F90254" w:rsidRPr="008F4CC1">
        <w:rPr>
          <w:spacing w:val="2"/>
        </w:rPr>
        <w:t>н</w:t>
      </w:r>
      <w:r w:rsidR="00F90254" w:rsidRPr="008F4CC1">
        <w:t>и</w:t>
      </w:r>
      <w:r w:rsidR="00F90254" w:rsidRPr="008F4CC1">
        <w:rPr>
          <w:spacing w:val="4"/>
        </w:rPr>
        <w:t xml:space="preserve"> </w:t>
      </w:r>
      <w:r w:rsidR="00F90254" w:rsidRPr="008F4CC1">
        <w:rPr>
          <w:spacing w:val="-1"/>
        </w:rPr>
        <w:t>О</w:t>
      </w:r>
      <w:r w:rsidR="00F90254" w:rsidRPr="008F4CC1">
        <w:rPr>
          <w:spacing w:val="-2"/>
        </w:rPr>
        <w:t>бщ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с</w:t>
      </w:r>
      <w:r w:rsidR="00F90254" w:rsidRPr="008F4CC1">
        <w:t>т</w:t>
      </w:r>
      <w:r w:rsidR="00F90254" w:rsidRPr="008F4CC1">
        <w:rPr>
          <w:spacing w:val="1"/>
        </w:rPr>
        <w:t xml:space="preserve">ва </w:t>
      </w:r>
      <w:r w:rsidR="00F90254" w:rsidRPr="008F4CC1">
        <w:rPr>
          <w:spacing w:val="2"/>
        </w:rPr>
        <w:t>п</w:t>
      </w:r>
      <w:r w:rsidR="00F90254" w:rsidRPr="008F4CC1">
        <w:rPr>
          <w:spacing w:val="-5"/>
        </w:rPr>
        <w:t>о</w:t>
      </w:r>
      <w:r w:rsidR="00F90254" w:rsidRPr="008F4CC1">
        <w:rPr>
          <w:spacing w:val="-2"/>
        </w:rPr>
        <w:t>д</w:t>
      </w:r>
      <w:r w:rsidR="00F90254" w:rsidRPr="008F4CC1">
        <w:rPr>
          <w:spacing w:val="2"/>
        </w:rPr>
        <w:t>пи</w:t>
      </w:r>
      <w:r w:rsidR="00F90254" w:rsidRPr="008F4CC1">
        <w:rPr>
          <w:spacing w:val="-2"/>
        </w:rPr>
        <w:t>с</w:t>
      </w:r>
      <w:r w:rsidR="00F90254" w:rsidRPr="008F4CC1">
        <w:t>ы</w:t>
      </w:r>
      <w:r w:rsidR="00F90254" w:rsidRPr="008F4CC1">
        <w:rPr>
          <w:spacing w:val="1"/>
        </w:rPr>
        <w:t>в</w:t>
      </w:r>
      <w:r w:rsidR="00F90254" w:rsidRPr="008F4CC1">
        <w:rPr>
          <w:spacing w:val="3"/>
        </w:rPr>
        <w:t>а</w:t>
      </w:r>
      <w:r w:rsidR="00F90254" w:rsidRPr="008F4CC1">
        <w:rPr>
          <w:spacing w:val="-7"/>
        </w:rPr>
        <w:t>е</w:t>
      </w:r>
      <w:r w:rsidR="00F90254" w:rsidRPr="008F4CC1">
        <w:t>т</w:t>
      </w:r>
      <w:r w:rsidR="00F90254" w:rsidRPr="008F4CC1">
        <w:rPr>
          <w:spacing w:val="-2"/>
        </w:rPr>
        <w:t>с</w:t>
      </w:r>
      <w:r w:rsidR="00F90254" w:rsidRPr="008F4CC1">
        <w:t xml:space="preserve">я  </w:t>
      </w:r>
      <w:r w:rsidR="00F90254" w:rsidRPr="008F4CC1">
        <w:rPr>
          <w:spacing w:val="4"/>
        </w:rPr>
        <w:t xml:space="preserve"> </w:t>
      </w:r>
      <w:r w:rsidR="00F90254" w:rsidRPr="008F4CC1">
        <w:rPr>
          <w:spacing w:val="2"/>
        </w:rPr>
        <w:t>П</w:t>
      </w:r>
      <w:r w:rsidR="00F90254" w:rsidRPr="008F4CC1">
        <w:t>р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дс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д</w:t>
      </w:r>
      <w:r w:rsidR="00F90254" w:rsidRPr="008F4CC1">
        <w:rPr>
          <w:spacing w:val="3"/>
        </w:rPr>
        <w:t>а</w:t>
      </w:r>
      <w:r w:rsidR="00F90254" w:rsidRPr="008F4CC1">
        <w:t>т</w:t>
      </w:r>
      <w:r w:rsidR="00F90254" w:rsidRPr="008F4CC1">
        <w:rPr>
          <w:spacing w:val="-7"/>
        </w:rPr>
        <w:t>е</w:t>
      </w:r>
      <w:r w:rsidR="00F90254" w:rsidRPr="008F4CC1">
        <w:t>л</w:t>
      </w:r>
      <w:r w:rsidR="00F90254" w:rsidRPr="008F4CC1">
        <w:rPr>
          <w:spacing w:val="-7"/>
        </w:rPr>
        <w:t>е</w:t>
      </w:r>
      <w:r w:rsidR="00F90254" w:rsidRPr="008F4CC1">
        <w:t xml:space="preserve">м  </w:t>
      </w:r>
      <w:r w:rsidR="00F90254" w:rsidRPr="008F4CC1">
        <w:rPr>
          <w:spacing w:val="5"/>
        </w:rPr>
        <w:t xml:space="preserve"> </w:t>
      </w:r>
      <w:r w:rsidR="002E59C4">
        <w:rPr>
          <w:spacing w:val="-2"/>
        </w:rPr>
        <w:t>С</w:t>
      </w:r>
      <w:r w:rsidR="00F90254" w:rsidRPr="008F4CC1">
        <w:rPr>
          <w:spacing w:val="-5"/>
        </w:rPr>
        <w:t>о</w:t>
      </w:r>
      <w:r w:rsidR="00F90254" w:rsidRPr="008F4CC1">
        <w:rPr>
          <w:spacing w:val="1"/>
        </w:rPr>
        <w:t>в</w:t>
      </w:r>
      <w:r w:rsidR="00F90254" w:rsidRPr="008F4CC1">
        <w:rPr>
          <w:spacing w:val="-7"/>
        </w:rPr>
        <w:t>е</w:t>
      </w:r>
      <w:r w:rsidR="00F90254" w:rsidRPr="008F4CC1">
        <w:t xml:space="preserve">та  </w:t>
      </w:r>
      <w:r w:rsidR="00F90254" w:rsidRPr="008F4CC1">
        <w:rPr>
          <w:spacing w:val="8"/>
        </w:rPr>
        <w:t xml:space="preserve"> </w:t>
      </w:r>
      <w:r w:rsidR="00F90254" w:rsidRPr="008F4CC1">
        <w:rPr>
          <w:spacing w:val="-2"/>
        </w:rPr>
        <w:t>д</w:t>
      </w:r>
      <w:r w:rsidR="00F90254" w:rsidRPr="008F4CC1">
        <w:rPr>
          <w:spacing w:val="2"/>
        </w:rPr>
        <w:t>и</w:t>
      </w:r>
      <w:r w:rsidR="00F90254" w:rsidRPr="008F4CC1">
        <w:t>р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к</w:t>
      </w:r>
      <w:r w:rsidR="00F90254" w:rsidRPr="008F4CC1">
        <w:t>т</w:t>
      </w:r>
      <w:r w:rsidR="00F90254" w:rsidRPr="008F4CC1">
        <w:rPr>
          <w:spacing w:val="-5"/>
        </w:rPr>
        <w:t>о</w:t>
      </w:r>
      <w:r w:rsidR="00F90254" w:rsidRPr="008F4CC1">
        <w:t>р</w:t>
      </w:r>
      <w:r w:rsidR="00F90254" w:rsidRPr="008F4CC1">
        <w:rPr>
          <w:spacing w:val="-5"/>
        </w:rPr>
        <w:t>о</w:t>
      </w:r>
      <w:r w:rsidR="00F90254" w:rsidRPr="008F4CC1">
        <w:t xml:space="preserve">в  </w:t>
      </w:r>
      <w:r w:rsidR="00F90254" w:rsidRPr="008F4CC1">
        <w:rPr>
          <w:spacing w:val="6"/>
        </w:rPr>
        <w:t xml:space="preserve"> </w:t>
      </w:r>
      <w:r w:rsidR="00F90254" w:rsidRPr="008F4CC1">
        <w:rPr>
          <w:spacing w:val="-1"/>
        </w:rPr>
        <w:t>О</w:t>
      </w:r>
      <w:r w:rsidR="00F90254" w:rsidRPr="008F4CC1">
        <w:rPr>
          <w:spacing w:val="-2"/>
        </w:rPr>
        <w:t>бщ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с</w:t>
      </w:r>
      <w:r w:rsidR="00F90254" w:rsidRPr="008F4CC1">
        <w:t>т</w:t>
      </w:r>
      <w:r w:rsidR="00F90254" w:rsidRPr="008F4CC1">
        <w:rPr>
          <w:spacing w:val="1"/>
        </w:rPr>
        <w:t>в</w:t>
      </w:r>
      <w:r w:rsidR="00F90254" w:rsidRPr="008F4CC1">
        <w:t xml:space="preserve">а  </w:t>
      </w:r>
      <w:r w:rsidR="00F90254" w:rsidRPr="008F4CC1">
        <w:rPr>
          <w:spacing w:val="8"/>
        </w:rPr>
        <w:t xml:space="preserve"> </w:t>
      </w:r>
      <w:r w:rsidR="00F90254" w:rsidRPr="008F4CC1">
        <w:rPr>
          <w:spacing w:val="2"/>
        </w:rPr>
        <w:t>и</w:t>
      </w:r>
      <w:r w:rsidR="00F90254" w:rsidRPr="008F4CC1">
        <w:t xml:space="preserve">ли  </w:t>
      </w:r>
      <w:r w:rsidR="00F90254" w:rsidRPr="008F4CC1">
        <w:rPr>
          <w:spacing w:val="7"/>
        </w:rPr>
        <w:t xml:space="preserve"> </w:t>
      </w:r>
      <w:r w:rsidR="00F90254" w:rsidRPr="008F4CC1">
        <w:t>л</w:t>
      </w:r>
      <w:r w:rsidR="00F90254" w:rsidRPr="008F4CC1">
        <w:rPr>
          <w:spacing w:val="2"/>
        </w:rPr>
        <w:t>иц</w:t>
      </w:r>
      <w:r w:rsidR="00F90254" w:rsidRPr="008F4CC1">
        <w:rPr>
          <w:spacing w:val="-5"/>
        </w:rPr>
        <w:t>о</w:t>
      </w:r>
      <w:r w:rsidR="00F90254" w:rsidRPr="008F4CC1">
        <w:t xml:space="preserve">м   </w:t>
      </w:r>
      <w:r w:rsidR="00F90254" w:rsidRPr="008F4CC1">
        <w:rPr>
          <w:spacing w:val="-5"/>
        </w:rPr>
        <w:t>у</w:t>
      </w:r>
      <w:r w:rsidR="00F90254" w:rsidRPr="008F4CC1">
        <w:rPr>
          <w:spacing w:val="2"/>
        </w:rPr>
        <w:t>п</w:t>
      </w:r>
      <w:r w:rsidR="00F90254" w:rsidRPr="008F4CC1">
        <w:rPr>
          <w:spacing w:val="-5"/>
        </w:rPr>
        <w:t>о</w:t>
      </w:r>
      <w:r w:rsidR="00F90254" w:rsidRPr="008F4CC1">
        <w:t>л</w:t>
      </w:r>
      <w:r w:rsidR="00F90254" w:rsidRPr="008F4CC1">
        <w:rPr>
          <w:spacing w:val="2"/>
        </w:rPr>
        <w:t>н</w:t>
      </w:r>
      <w:r w:rsidR="00F90254" w:rsidRPr="008F4CC1">
        <w:rPr>
          <w:spacing w:val="-5"/>
        </w:rPr>
        <w:t>о</w:t>
      </w:r>
      <w:r w:rsidR="00F90254" w:rsidRPr="008F4CC1">
        <w:rPr>
          <w:spacing w:val="-1"/>
        </w:rPr>
        <w:t>м</w:t>
      </w:r>
      <w:r w:rsidR="00F90254" w:rsidRPr="008F4CC1">
        <w:rPr>
          <w:spacing w:val="-5"/>
        </w:rPr>
        <w:t>о</w:t>
      </w:r>
      <w:r w:rsidR="00F90254" w:rsidRPr="008F4CC1">
        <w:rPr>
          <w:spacing w:val="-1"/>
        </w:rPr>
        <w:t>ч</w:t>
      </w:r>
      <w:r w:rsidR="00F90254" w:rsidRPr="008F4CC1">
        <w:rPr>
          <w:spacing w:val="-7"/>
        </w:rPr>
        <w:t>е</w:t>
      </w:r>
      <w:r w:rsidR="00F90254" w:rsidRPr="008F4CC1">
        <w:rPr>
          <w:spacing w:val="2"/>
        </w:rPr>
        <w:t>нн</w:t>
      </w:r>
      <w:r w:rsidR="00F90254" w:rsidRPr="008F4CC1">
        <w:t xml:space="preserve">ым   </w:t>
      </w:r>
      <w:r w:rsidR="00F90254" w:rsidRPr="008F4CC1">
        <w:rPr>
          <w:spacing w:val="-2"/>
        </w:rPr>
        <w:t>С</w:t>
      </w:r>
      <w:r w:rsidR="00F90254" w:rsidRPr="008F4CC1">
        <w:rPr>
          <w:spacing w:val="-5"/>
        </w:rPr>
        <w:t>о</w:t>
      </w:r>
      <w:r w:rsidR="00F90254" w:rsidRPr="008F4CC1">
        <w:rPr>
          <w:spacing w:val="1"/>
        </w:rPr>
        <w:t>в</w:t>
      </w:r>
      <w:r w:rsidR="00F90254" w:rsidRPr="008F4CC1">
        <w:rPr>
          <w:spacing w:val="-7"/>
        </w:rPr>
        <w:t>е</w:t>
      </w:r>
      <w:r w:rsidR="00F90254" w:rsidRPr="008F4CC1">
        <w:t>т</w:t>
      </w:r>
      <w:r w:rsidR="00F90254" w:rsidRPr="008F4CC1">
        <w:rPr>
          <w:spacing w:val="-5"/>
        </w:rPr>
        <w:t xml:space="preserve">ом </w:t>
      </w:r>
      <w:r w:rsidR="00F90254" w:rsidRPr="008F4CC1">
        <w:rPr>
          <w:spacing w:val="-2"/>
        </w:rPr>
        <w:t>д</w:t>
      </w:r>
      <w:r w:rsidR="00F90254" w:rsidRPr="008F4CC1">
        <w:rPr>
          <w:spacing w:val="2"/>
        </w:rPr>
        <w:t>и</w:t>
      </w:r>
      <w:r w:rsidR="00F90254" w:rsidRPr="008F4CC1">
        <w:t>р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к</w:t>
      </w:r>
      <w:r w:rsidR="00F90254" w:rsidRPr="008F4CC1">
        <w:t>т</w:t>
      </w:r>
      <w:r w:rsidR="00F90254" w:rsidRPr="008F4CC1">
        <w:rPr>
          <w:spacing w:val="-5"/>
        </w:rPr>
        <w:t>о</w:t>
      </w:r>
      <w:r w:rsidR="00F90254" w:rsidRPr="008F4CC1">
        <w:t>р</w:t>
      </w:r>
      <w:r w:rsidR="00F90254" w:rsidRPr="008F4CC1">
        <w:rPr>
          <w:spacing w:val="-5"/>
        </w:rPr>
        <w:t>о</w:t>
      </w:r>
      <w:r w:rsidR="00F90254" w:rsidRPr="008F4CC1">
        <w:t>в</w:t>
      </w:r>
      <w:r w:rsidR="00F90254" w:rsidRPr="008F4CC1">
        <w:rPr>
          <w:spacing w:val="13"/>
        </w:rPr>
        <w:t xml:space="preserve"> </w:t>
      </w:r>
      <w:r w:rsidR="00F90254" w:rsidRPr="008F4CC1">
        <w:rPr>
          <w:spacing w:val="-1"/>
        </w:rPr>
        <w:t>О</w:t>
      </w:r>
      <w:r w:rsidR="00F90254" w:rsidRPr="008F4CC1">
        <w:rPr>
          <w:spacing w:val="-2"/>
        </w:rPr>
        <w:t>бщ</w:t>
      </w:r>
      <w:r w:rsidR="00F90254" w:rsidRPr="008F4CC1">
        <w:rPr>
          <w:spacing w:val="-7"/>
        </w:rPr>
        <w:t>е</w:t>
      </w:r>
      <w:r w:rsidR="00F90254" w:rsidRPr="008F4CC1">
        <w:rPr>
          <w:spacing w:val="-2"/>
        </w:rPr>
        <w:t>с</w:t>
      </w:r>
      <w:r w:rsidR="00F90254" w:rsidRPr="008F4CC1">
        <w:t>т</w:t>
      </w:r>
      <w:r w:rsidR="00F90254" w:rsidRPr="008F4CC1">
        <w:rPr>
          <w:spacing w:val="1"/>
        </w:rPr>
        <w:t>в</w:t>
      </w:r>
      <w:r w:rsidR="00F90254" w:rsidRPr="008F4CC1">
        <w:rPr>
          <w:spacing w:val="3"/>
        </w:rPr>
        <w:t>а</w:t>
      </w:r>
      <w:r w:rsidR="00F90254">
        <w:rPr>
          <w:spacing w:val="3"/>
        </w:rPr>
        <w:t>.</w:t>
      </w:r>
    </w:p>
    <w:p w:rsidR="00F90254" w:rsidRDefault="00F90254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595FC1">
        <w:t xml:space="preserve">К компетенции </w:t>
      </w:r>
      <w:r w:rsidRPr="00F90254">
        <w:rPr>
          <w:color w:val="000000"/>
          <w:w w:val="0"/>
        </w:rPr>
        <w:t>Генерального директора</w:t>
      </w:r>
      <w:r w:rsidRPr="00595FC1">
        <w:t xml:space="preserve"> относится:</w:t>
      </w:r>
    </w:p>
    <w:p w:rsidR="00F90254" w:rsidRPr="00AB676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8F4CC1">
        <w:rPr>
          <w:color w:val="000000"/>
        </w:rPr>
        <w:t xml:space="preserve">оперативное руководство </w:t>
      </w:r>
      <w:r>
        <w:rPr>
          <w:color w:val="000000"/>
        </w:rPr>
        <w:t xml:space="preserve">текущей деятельности </w:t>
      </w:r>
      <w:r w:rsidRPr="008F4CC1">
        <w:rPr>
          <w:color w:val="000000"/>
        </w:rPr>
        <w:t>Общества в соответствии с его программами и планами;</w:t>
      </w:r>
    </w:p>
    <w:p w:rsidR="00F90254" w:rsidRPr="00AB676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AB6764">
        <w:t>обеспечение исполнения решений Общего собрания акционеров и Совета директоров Общества;</w:t>
      </w:r>
    </w:p>
    <w:p w:rsidR="00F90254" w:rsidRPr="00316F40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8F4CC1">
        <w:rPr>
          <w:color w:val="000000"/>
        </w:rPr>
        <w:t xml:space="preserve">распоряжение имуществом Общества в пределах, установленных </w:t>
      </w:r>
      <w:r w:rsidRPr="008F4CC1">
        <w:rPr>
          <w:spacing w:val="-2"/>
        </w:rPr>
        <w:t>Ф</w:t>
      </w:r>
      <w:r w:rsidRPr="008F4CC1">
        <w:rPr>
          <w:spacing w:val="-7"/>
        </w:rPr>
        <w:t>е</w:t>
      </w:r>
      <w:r w:rsidRPr="008F4CC1">
        <w:rPr>
          <w:spacing w:val="-2"/>
        </w:rPr>
        <w:t>д</w:t>
      </w:r>
      <w:r w:rsidRPr="008F4CC1">
        <w:rPr>
          <w:spacing w:val="-7"/>
        </w:rPr>
        <w:t>е</w:t>
      </w:r>
      <w:r w:rsidRPr="008F4CC1">
        <w:t>р</w:t>
      </w:r>
      <w:r w:rsidRPr="008F4CC1">
        <w:rPr>
          <w:spacing w:val="3"/>
        </w:rPr>
        <w:t>а</w:t>
      </w:r>
      <w:r w:rsidRPr="008F4CC1">
        <w:t>ль</w:t>
      </w:r>
      <w:r w:rsidRPr="008F4CC1">
        <w:rPr>
          <w:spacing w:val="2"/>
        </w:rPr>
        <w:t>н</w:t>
      </w:r>
      <w:r w:rsidRPr="008F4CC1">
        <w:t>ым</w:t>
      </w:r>
      <w:r w:rsidRPr="008F4CC1">
        <w:rPr>
          <w:spacing w:val="1"/>
        </w:rPr>
        <w:t xml:space="preserve"> </w:t>
      </w:r>
      <w:r w:rsidRPr="008F4CC1">
        <w:rPr>
          <w:spacing w:val="-1"/>
        </w:rPr>
        <w:t>з</w:t>
      </w:r>
      <w:r w:rsidRPr="008F4CC1">
        <w:rPr>
          <w:spacing w:val="3"/>
        </w:rPr>
        <w:t>а</w:t>
      </w:r>
      <w:r w:rsidRPr="008F4CC1">
        <w:rPr>
          <w:spacing w:val="-2"/>
        </w:rPr>
        <w:t>к</w:t>
      </w:r>
      <w:r w:rsidRPr="008F4CC1">
        <w:rPr>
          <w:spacing w:val="-5"/>
        </w:rPr>
        <w:t>о</w:t>
      </w:r>
      <w:r w:rsidRPr="008F4CC1">
        <w:rPr>
          <w:spacing w:val="2"/>
        </w:rPr>
        <w:t>н</w:t>
      </w:r>
      <w:r w:rsidRPr="008F4CC1">
        <w:rPr>
          <w:spacing w:val="-5"/>
        </w:rPr>
        <w:t>о</w:t>
      </w:r>
      <w:r w:rsidRPr="008F4CC1">
        <w:t xml:space="preserve">м </w:t>
      </w:r>
      <w:r w:rsidRPr="008F4CC1">
        <w:rPr>
          <w:spacing w:val="-5"/>
        </w:rPr>
        <w:t>«</w:t>
      </w:r>
      <w:r w:rsidRPr="008F4CC1">
        <w:rPr>
          <w:spacing w:val="-1"/>
        </w:rPr>
        <w:t xml:space="preserve">Об </w:t>
      </w:r>
      <w:r w:rsidRPr="008F4CC1">
        <w:rPr>
          <w:spacing w:val="3"/>
        </w:rPr>
        <w:t>а</w:t>
      </w:r>
      <w:r w:rsidRPr="008F4CC1">
        <w:rPr>
          <w:spacing w:val="-2"/>
        </w:rPr>
        <w:t>к</w:t>
      </w:r>
      <w:r w:rsidRPr="008F4CC1">
        <w:rPr>
          <w:spacing w:val="2"/>
        </w:rPr>
        <w:t>ци</w:t>
      </w:r>
      <w:r w:rsidRPr="008F4CC1">
        <w:rPr>
          <w:spacing w:val="-5"/>
        </w:rPr>
        <w:t>о</w:t>
      </w:r>
      <w:r w:rsidRPr="008F4CC1">
        <w:rPr>
          <w:spacing w:val="2"/>
        </w:rPr>
        <w:t>н</w:t>
      </w:r>
      <w:r w:rsidRPr="008F4CC1">
        <w:rPr>
          <w:spacing w:val="-7"/>
        </w:rPr>
        <w:t>е</w:t>
      </w:r>
      <w:r w:rsidRPr="008F4CC1">
        <w:t>р</w:t>
      </w:r>
      <w:r w:rsidRPr="008F4CC1">
        <w:rPr>
          <w:spacing w:val="2"/>
        </w:rPr>
        <w:t>н</w:t>
      </w:r>
      <w:r w:rsidRPr="008F4CC1">
        <w:t>ых</w:t>
      </w:r>
      <w:r w:rsidRPr="008F4CC1">
        <w:rPr>
          <w:spacing w:val="10"/>
        </w:rPr>
        <w:t xml:space="preserve"> </w:t>
      </w:r>
      <w:r w:rsidRPr="008F4CC1">
        <w:rPr>
          <w:spacing w:val="-5"/>
        </w:rPr>
        <w:t>о</w:t>
      </w:r>
      <w:r w:rsidRPr="008F4CC1">
        <w:rPr>
          <w:spacing w:val="-2"/>
        </w:rPr>
        <w:t>бщ</w:t>
      </w:r>
      <w:r w:rsidRPr="008F4CC1">
        <w:rPr>
          <w:spacing w:val="-7"/>
        </w:rPr>
        <w:t>е</w:t>
      </w:r>
      <w:r w:rsidRPr="008F4CC1">
        <w:rPr>
          <w:spacing w:val="-2"/>
        </w:rPr>
        <w:t>с</w:t>
      </w:r>
      <w:r w:rsidRPr="008F4CC1">
        <w:t>т</w:t>
      </w:r>
      <w:r w:rsidRPr="008F4CC1">
        <w:rPr>
          <w:spacing w:val="1"/>
        </w:rPr>
        <w:t>в</w:t>
      </w:r>
      <w:r w:rsidRPr="008F4CC1">
        <w:rPr>
          <w:spacing w:val="3"/>
        </w:rPr>
        <w:t>а</w:t>
      </w:r>
      <w:r w:rsidRPr="008F4CC1">
        <w:t>х</w:t>
      </w:r>
      <w:r w:rsidRPr="008F4CC1">
        <w:rPr>
          <w:spacing w:val="-5"/>
        </w:rPr>
        <w:t>»</w:t>
      </w:r>
      <w:r w:rsidRPr="008F4CC1">
        <w:rPr>
          <w:color w:val="000000"/>
        </w:rPr>
        <w:t xml:space="preserve"> и настоящим Уставом; </w:t>
      </w:r>
    </w:p>
    <w:p w:rsidR="00F9025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AB6764">
        <w:rPr>
          <w:color w:val="000000"/>
        </w:rPr>
        <w:t>выступление без доверенности от имени Общества, представление его во всех учреждениях, предприятиях и организациях, как в Российской Федерации, так и за границей;</w:t>
      </w:r>
    </w:p>
    <w:p w:rsidR="00F9025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lastRenderedPageBreak/>
        <w:t>совершение всякого рода сделок и иных юридических действий, выдача доверенностей, открытие в банках расчетных и других счетов Общества;</w:t>
      </w:r>
    </w:p>
    <w:p w:rsidR="00F90254" w:rsidRPr="00147661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t>утверждение правил внутреннего трудового распорядка и обеспечение их соблюдения;</w:t>
      </w:r>
    </w:p>
    <w:p w:rsidR="00F90254" w:rsidRPr="00147661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t>утверждение должностных инструкций сотрудников Общества;</w:t>
      </w:r>
    </w:p>
    <w:p w:rsidR="00F90254" w:rsidRPr="00147661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t>прием на работу и увольнение работников Общества, применение к работникам мер поощрения и наложение на них взысканий в соответствии с правилами внутреннего трудового распорядка Общества;</w:t>
      </w:r>
    </w:p>
    <w:p w:rsidR="00F9025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t>утверждение программы финансово-хозяйственной деятельности Общества;</w:t>
      </w:r>
    </w:p>
    <w:p w:rsidR="00F90254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147661">
        <w:rPr>
          <w:color w:val="000000"/>
        </w:rPr>
        <w:t>утверждение штатного расписания;</w:t>
      </w:r>
    </w:p>
    <w:p w:rsidR="00F90254" w:rsidRPr="009C2959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>
        <w:rPr>
          <w:color w:val="000000"/>
        </w:rPr>
        <w:t>утверждение отчета об итогах выпуска (дополнительного выпуска) ценных бумаг;</w:t>
      </w:r>
    </w:p>
    <w:p w:rsidR="002864D8" w:rsidRDefault="00F90254" w:rsidP="000D79B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left="1134" w:right="22"/>
        <w:jc w:val="both"/>
      </w:pPr>
      <w:r w:rsidRPr="009C2959">
        <w:rPr>
          <w:color w:val="000000"/>
        </w:rPr>
        <w:t>совершение иных действий</w:t>
      </w:r>
      <w:r w:rsidRPr="00316F40">
        <w:t>, необходимых для достижения целей деятельности Общества и обеспечения его нормальной работы,</w:t>
      </w:r>
      <w:r w:rsidRPr="009C2959">
        <w:rPr>
          <w:color w:val="000000"/>
        </w:rPr>
        <w:t xml:space="preserve"> вытекающих из Федерального закона «Об акционерных обществах», настоящего Устава, решений общего собрания и совета директоров и </w:t>
      </w:r>
      <w:r w:rsidR="00251FE8">
        <w:rPr>
          <w:color w:val="000000"/>
        </w:rPr>
        <w:t>трудового договора</w:t>
      </w:r>
      <w:r w:rsidR="009C2959">
        <w:rPr>
          <w:color w:val="000000"/>
        </w:rPr>
        <w:t>.</w:t>
      </w:r>
    </w:p>
    <w:p w:rsidR="00F90254" w:rsidRDefault="009C2959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00077E">
        <w:t xml:space="preserve">Основания и порядок ответственности </w:t>
      </w:r>
      <w:r w:rsidRPr="008F4CC1">
        <w:rPr>
          <w:color w:val="000000"/>
          <w:w w:val="0"/>
        </w:rPr>
        <w:t>Генеральн</w:t>
      </w:r>
      <w:r>
        <w:rPr>
          <w:color w:val="000000"/>
          <w:w w:val="0"/>
        </w:rPr>
        <w:t>ого</w:t>
      </w:r>
      <w:r w:rsidRPr="008F4CC1">
        <w:rPr>
          <w:color w:val="000000"/>
          <w:w w:val="0"/>
        </w:rPr>
        <w:t xml:space="preserve"> </w:t>
      </w:r>
      <w:r>
        <w:rPr>
          <w:color w:val="000000"/>
          <w:w w:val="0"/>
        </w:rPr>
        <w:t>д</w:t>
      </w:r>
      <w:r>
        <w:t xml:space="preserve">иректора определяются </w:t>
      </w:r>
      <w:r w:rsidRPr="0000077E">
        <w:t>законодательством</w:t>
      </w:r>
      <w:r>
        <w:t xml:space="preserve"> Российской Федерации.</w:t>
      </w:r>
    </w:p>
    <w:p w:rsidR="009C2959" w:rsidRDefault="009C2959" w:rsidP="000D79BA">
      <w:pPr>
        <w:numPr>
          <w:ilvl w:val="1"/>
          <w:numId w:val="11"/>
        </w:numPr>
        <w:tabs>
          <w:tab w:val="clear" w:pos="390"/>
        </w:tabs>
        <w:ind w:left="709" w:hanging="709"/>
        <w:jc w:val="both"/>
      </w:pPr>
      <w:r w:rsidRPr="00295403">
        <w:t>По решению Общего собрания акционеров полномочия</w:t>
      </w:r>
      <w:r w:rsidRPr="00442CA8">
        <w:t xml:space="preserve"> единоличного исполнительного органа Общества могут быть переданы по договору коммерческой организации (управляющей организации) или индивидуальному предпринимателю (управляющему).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директоров.</w:t>
      </w:r>
    </w:p>
    <w:p w:rsidR="009C2959" w:rsidRDefault="009C2959" w:rsidP="009C2959">
      <w:pPr>
        <w:ind w:left="709"/>
        <w:jc w:val="both"/>
      </w:pPr>
      <w:r w:rsidRPr="00442CA8">
        <w:t>Общее собрание акционеров вправе в любое время принять решение о досрочном прекращении полномочий управляющей организации или управляющего</w:t>
      </w:r>
      <w:r w:rsidR="00263093">
        <w:t>.</w:t>
      </w:r>
    </w:p>
    <w:p w:rsidR="00F00CB7" w:rsidRDefault="00F00CB7" w:rsidP="00125E3D">
      <w:pPr>
        <w:jc w:val="both"/>
      </w:pPr>
    </w:p>
    <w:p w:rsidR="0070312C" w:rsidRDefault="00913BBE" w:rsidP="000D79BA">
      <w:pPr>
        <w:numPr>
          <w:ilvl w:val="0"/>
          <w:numId w:val="11"/>
        </w:numPr>
        <w:jc w:val="center"/>
        <w:rPr>
          <w:b/>
          <w:bCs/>
        </w:rPr>
      </w:pPr>
      <w:r>
        <w:rPr>
          <w:b/>
          <w:bCs/>
        </w:rPr>
        <w:t>РЕВИЗ</w:t>
      </w:r>
      <w:r w:rsidR="00F955DF">
        <w:rPr>
          <w:b/>
          <w:bCs/>
        </w:rPr>
        <w:t>ИОННАЯ КОМИССИЯ</w:t>
      </w:r>
    </w:p>
    <w:p w:rsidR="0070312C" w:rsidRPr="00BF1F3D" w:rsidRDefault="0070312C" w:rsidP="0070312C">
      <w:pPr>
        <w:jc w:val="center"/>
        <w:rPr>
          <w:b/>
          <w:bCs/>
        </w:rPr>
      </w:pPr>
    </w:p>
    <w:p w:rsidR="0070312C" w:rsidRDefault="0070312C" w:rsidP="000D79BA">
      <w:pPr>
        <w:pStyle w:val="af4"/>
        <w:numPr>
          <w:ilvl w:val="1"/>
          <w:numId w:val="11"/>
        </w:numPr>
        <w:tabs>
          <w:tab w:val="clear" w:pos="390"/>
          <w:tab w:val="num" w:pos="709"/>
        </w:tabs>
        <w:ind w:left="709" w:hanging="709"/>
        <w:jc w:val="both"/>
      </w:pPr>
      <w:r w:rsidRPr="003A0388">
        <w:t>Контроль за финансовой и хозяйственной деятельностью Общества осуществляется внутренним постоянно действующим органом контроля</w:t>
      </w:r>
      <w:r>
        <w:t xml:space="preserve"> </w:t>
      </w:r>
      <w:r w:rsidR="00F955DF">
        <w:t>–</w:t>
      </w:r>
      <w:r>
        <w:t xml:space="preserve"> </w:t>
      </w:r>
      <w:r w:rsidR="00F955DF">
        <w:t>Ревизионной комиссией</w:t>
      </w:r>
      <w:r w:rsidRPr="003A0388">
        <w:t>.</w:t>
      </w:r>
    </w:p>
    <w:p w:rsidR="000A534B" w:rsidRPr="00243CB6" w:rsidRDefault="000A534B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4072A0">
        <w:t xml:space="preserve">Ревизионная комиссия избирается </w:t>
      </w:r>
      <w:r>
        <w:t xml:space="preserve">годовым </w:t>
      </w:r>
      <w:r w:rsidRPr="004072A0">
        <w:t xml:space="preserve">Общим собранием акционеров Общества с учетом ограничений и соблюдением порядка, предусмотренных </w:t>
      </w:r>
      <w:r w:rsidRPr="00243CB6">
        <w:t xml:space="preserve">Законом. </w:t>
      </w:r>
      <w:r w:rsidR="00243CB6" w:rsidRPr="00243CB6">
        <w:t>Акции, принадлежащие членам Совета директоров  Общества или лицам, занимающим должности в органах управления общества, не могут участвовать в г</w:t>
      </w:r>
      <w:r w:rsidR="00243CB6">
        <w:t>олосовании при избрании членов Р</w:t>
      </w:r>
      <w:r w:rsidR="00243CB6" w:rsidRPr="00243CB6">
        <w:t xml:space="preserve">евизионной комиссии </w:t>
      </w:r>
      <w:r w:rsidR="00243CB6">
        <w:t>О</w:t>
      </w:r>
      <w:r w:rsidR="00243CB6" w:rsidRPr="00243CB6">
        <w:t>бщества</w:t>
      </w:r>
      <w:r w:rsidR="00243CB6">
        <w:t>.</w:t>
      </w:r>
    </w:p>
    <w:p w:rsidR="0070312C" w:rsidRDefault="000A534B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3B4801">
        <w:rPr>
          <w:color w:val="000000"/>
        </w:rPr>
        <w:t>Ревизионная комиссия полномочна до следующего годового Общего собрания акционеров.</w:t>
      </w:r>
    </w:p>
    <w:p w:rsidR="0070312C" w:rsidRDefault="0070312C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3A0388">
        <w:t>Регламент работы и компетенция</w:t>
      </w:r>
      <w:r>
        <w:t xml:space="preserve"> </w:t>
      </w:r>
      <w:r w:rsidR="002201EF">
        <w:t>Ревизионной комиссии</w:t>
      </w:r>
      <w:r w:rsidRPr="003A0388">
        <w:t xml:space="preserve"> определяется в соответствии с законом, настоящим Уставом.  </w:t>
      </w:r>
    </w:p>
    <w:p w:rsidR="0070312C" w:rsidRDefault="0070312C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3A0388">
        <w:t>К компетенции</w:t>
      </w:r>
      <w:r>
        <w:t xml:space="preserve"> </w:t>
      </w:r>
      <w:r w:rsidR="002201EF">
        <w:t>Ревизионной комиссии</w:t>
      </w:r>
      <w:r>
        <w:t xml:space="preserve"> относится </w:t>
      </w:r>
      <w:r w:rsidR="005A3F54">
        <w:t>у</w:t>
      </w:r>
      <w:r w:rsidR="005A3F54" w:rsidRPr="005A3F54">
        <w:t>тверждение заключения  о достоверности данных, содержащихся в годовом отчете Общества</w:t>
      </w:r>
      <w:r w:rsidR="005A3F54">
        <w:t xml:space="preserve">, </w:t>
      </w:r>
      <w:r>
        <w:t xml:space="preserve">проведение ежегодных плановых </w:t>
      </w:r>
      <w:r w:rsidRPr="003A0388">
        <w:t>ревизий по итогам деятельности за год, а так же во всякое время в случаях, установленных законом,</w:t>
      </w:r>
      <w:r>
        <w:t xml:space="preserve"> в частности по инициативе </w:t>
      </w:r>
      <w:r w:rsidR="00A012AC" w:rsidRPr="003A0388">
        <w:t>Ревиз</w:t>
      </w:r>
      <w:r w:rsidR="00364056">
        <w:t>ионной комиссии</w:t>
      </w:r>
      <w:r w:rsidRPr="003A0388">
        <w:t>, решению Общего собрания акционеров,</w:t>
      </w:r>
      <w:r w:rsidR="00A012AC">
        <w:t xml:space="preserve"> Совета директоров </w:t>
      </w:r>
      <w:r w:rsidRPr="003A0388">
        <w:rPr>
          <w:bCs/>
        </w:rPr>
        <w:t>или по требованию акционера (акционеров) Общества, владеющего в совокупности</w:t>
      </w:r>
      <w:r w:rsidRPr="003A0388">
        <w:t xml:space="preserve"> не менее чем </w:t>
      </w:r>
      <w:r>
        <w:t>10 процентами голосующих акций О</w:t>
      </w:r>
      <w:r w:rsidRPr="003A0388">
        <w:t>бщества.</w:t>
      </w:r>
    </w:p>
    <w:p w:rsidR="0070312C" w:rsidRDefault="0070312C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3A0388">
        <w:t>Лица, занимающие должности в органа</w:t>
      </w:r>
      <w:r>
        <w:t>х управления Общества, обязаны представлять</w:t>
      </w:r>
      <w:r w:rsidRPr="003A0388">
        <w:t xml:space="preserve"> в распоряжение</w:t>
      </w:r>
      <w:r>
        <w:t xml:space="preserve"> </w:t>
      </w:r>
      <w:r w:rsidR="00E73603">
        <w:t>Ревизионной комиссии</w:t>
      </w:r>
      <w:r>
        <w:t xml:space="preserve"> </w:t>
      </w:r>
      <w:r w:rsidRPr="003A0388">
        <w:t>все материалы и документы, необходимые для осуществления ревизий</w:t>
      </w:r>
      <w:r w:rsidR="00F96307">
        <w:t>,</w:t>
      </w:r>
      <w:r w:rsidRPr="003A0388">
        <w:t xml:space="preserve"> и обеспечи</w:t>
      </w:r>
      <w:r>
        <w:t>вать</w:t>
      </w:r>
      <w:r w:rsidRPr="003A0388">
        <w:t xml:space="preserve"> условия для их проведения.</w:t>
      </w:r>
    </w:p>
    <w:p w:rsidR="00E73603" w:rsidRPr="003B4801" w:rsidRDefault="00E73603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E73603">
        <w:rPr>
          <w:color w:val="000000"/>
        </w:rPr>
        <w:t>Ревизионная комиссия обязана потребовать созыва внеочередного Общего собрания, если возникла серьезная угроза интересам Общества,</w:t>
      </w:r>
      <w:r w:rsidRPr="003B4801">
        <w:t xml:space="preserve"> в порядке, предусмотренном </w:t>
      </w:r>
      <w:r>
        <w:t>Законом</w:t>
      </w:r>
      <w:r w:rsidRPr="00E73603">
        <w:rPr>
          <w:color w:val="000000"/>
        </w:rPr>
        <w:t>.</w:t>
      </w:r>
    </w:p>
    <w:p w:rsidR="00E73603" w:rsidRDefault="00E73603" w:rsidP="000D79BA">
      <w:pPr>
        <w:numPr>
          <w:ilvl w:val="1"/>
          <w:numId w:val="11"/>
        </w:numPr>
        <w:tabs>
          <w:tab w:val="left" w:pos="709"/>
        </w:tabs>
        <w:ind w:left="709" w:hanging="709"/>
        <w:jc w:val="both"/>
      </w:pPr>
      <w:r w:rsidRPr="003B4801">
        <w:t xml:space="preserve">По решению </w:t>
      </w:r>
      <w:r>
        <w:t>О</w:t>
      </w:r>
      <w:r w:rsidRPr="003B4801">
        <w:t>бщего собрания акционеров Общества полномочия членов Ревизионной комиссии Общества могут быть прекращены досрочно.</w:t>
      </w:r>
    </w:p>
    <w:p w:rsidR="004B3141" w:rsidRDefault="004B3141" w:rsidP="004B3141">
      <w:pPr>
        <w:tabs>
          <w:tab w:val="left" w:pos="709"/>
        </w:tabs>
        <w:jc w:val="both"/>
      </w:pPr>
    </w:p>
    <w:p w:rsidR="004B3141" w:rsidRDefault="004B3141" w:rsidP="004B3141">
      <w:pPr>
        <w:tabs>
          <w:tab w:val="left" w:pos="709"/>
        </w:tabs>
        <w:jc w:val="both"/>
      </w:pPr>
    </w:p>
    <w:p w:rsidR="004B3141" w:rsidRDefault="004B3141" w:rsidP="004B3141">
      <w:pPr>
        <w:tabs>
          <w:tab w:val="left" w:pos="709"/>
        </w:tabs>
        <w:jc w:val="both"/>
      </w:pPr>
    </w:p>
    <w:p w:rsidR="00E9178A" w:rsidRDefault="00E9178A" w:rsidP="00E9178A">
      <w:pPr>
        <w:ind w:left="624"/>
        <w:jc w:val="both"/>
      </w:pPr>
    </w:p>
    <w:p w:rsidR="00E9178A" w:rsidRDefault="00E9178A" w:rsidP="000D79BA">
      <w:pPr>
        <w:numPr>
          <w:ilvl w:val="0"/>
          <w:numId w:val="11"/>
        </w:numPr>
        <w:jc w:val="center"/>
        <w:rPr>
          <w:b/>
          <w:bCs/>
        </w:rPr>
      </w:pPr>
      <w:r>
        <w:rPr>
          <w:b/>
          <w:bCs/>
        </w:rPr>
        <w:lastRenderedPageBreak/>
        <w:tab/>
        <w:t>АУДИТ</w:t>
      </w:r>
    </w:p>
    <w:p w:rsidR="00E9178A" w:rsidRPr="0000077E" w:rsidRDefault="00E9178A" w:rsidP="00E9178A">
      <w:pPr>
        <w:jc w:val="center"/>
        <w:rPr>
          <w:b/>
          <w:bCs/>
        </w:rPr>
      </w:pPr>
    </w:p>
    <w:p w:rsidR="00E9178A" w:rsidRDefault="00E9178A" w:rsidP="000D79BA">
      <w:pPr>
        <w:pStyle w:val="af4"/>
        <w:numPr>
          <w:ilvl w:val="1"/>
          <w:numId w:val="11"/>
        </w:numPr>
        <w:tabs>
          <w:tab w:val="clear" w:pos="390"/>
          <w:tab w:val="num" w:pos="709"/>
        </w:tabs>
        <w:ind w:left="709" w:hanging="709"/>
        <w:jc w:val="both"/>
      </w:pPr>
      <w:r w:rsidRPr="0000077E">
        <w:t xml:space="preserve">Общество, для проверки и подтверждения </w:t>
      </w:r>
      <w:r>
        <w:t>своей</w:t>
      </w:r>
      <w:r w:rsidRPr="0000077E">
        <w:t xml:space="preserve"> финансово - хозяйственной деятельности ежегодно привлекает профессионального аудитора.</w:t>
      </w:r>
    </w:p>
    <w:p w:rsidR="00E9178A" w:rsidRDefault="00E9178A" w:rsidP="000D79BA">
      <w:pPr>
        <w:pStyle w:val="af4"/>
        <w:numPr>
          <w:ilvl w:val="1"/>
          <w:numId w:val="11"/>
        </w:numPr>
        <w:tabs>
          <w:tab w:val="clear" w:pos="390"/>
          <w:tab w:val="num" w:pos="709"/>
        </w:tabs>
        <w:ind w:left="709" w:hanging="709"/>
        <w:jc w:val="both"/>
      </w:pPr>
      <w:r>
        <w:t xml:space="preserve">Внеочередная аудиторская проверка Общества проводится во всякое время по требованию акционеров, совокупная доля которых в уставном капитале составляет 10 или более процентов, а также в иных случаях, предусмотренных законодательством. </w:t>
      </w:r>
    </w:p>
    <w:p w:rsidR="008E4DC4" w:rsidRPr="008E4DC4" w:rsidRDefault="008E4DC4" w:rsidP="000D79BA">
      <w:pPr>
        <w:pStyle w:val="af4"/>
        <w:numPr>
          <w:ilvl w:val="1"/>
          <w:numId w:val="11"/>
        </w:numPr>
        <w:tabs>
          <w:tab w:val="clear" w:pos="390"/>
          <w:tab w:val="num" w:pos="709"/>
        </w:tabs>
        <w:ind w:left="709" w:hanging="709"/>
        <w:jc w:val="both"/>
      </w:pPr>
      <w:r w:rsidRPr="003B4801">
        <w:rPr>
          <w:color w:val="000000"/>
        </w:rPr>
        <w:t xml:space="preserve">Аудитор Общества утверждается Общим собранием акционеров. </w:t>
      </w:r>
    </w:p>
    <w:p w:rsidR="00B218BC" w:rsidRPr="00F953D2" w:rsidRDefault="00B218BC" w:rsidP="006258A7">
      <w:pPr>
        <w:jc w:val="both"/>
      </w:pPr>
    </w:p>
    <w:p w:rsidR="005450BE" w:rsidRPr="0020607F" w:rsidRDefault="005450BE" w:rsidP="000D79BA">
      <w:pPr>
        <w:pStyle w:val="af4"/>
        <w:numPr>
          <w:ilvl w:val="0"/>
          <w:numId w:val="11"/>
        </w:numPr>
        <w:jc w:val="center"/>
        <w:rPr>
          <w:b/>
          <w:bCs/>
        </w:rPr>
      </w:pPr>
      <w:r w:rsidRPr="0020607F">
        <w:rPr>
          <w:b/>
          <w:bCs/>
        </w:rPr>
        <w:t>ЛИКВИДАЦИЯ И РЕОРГАНИЗАЦИЯ ОБЩЕСТВА</w:t>
      </w:r>
    </w:p>
    <w:p w:rsidR="00D245FE" w:rsidRPr="00BF1F3D" w:rsidRDefault="00D245FE" w:rsidP="00D245FE">
      <w:pPr>
        <w:jc w:val="center"/>
        <w:rPr>
          <w:b/>
          <w:bCs/>
        </w:rPr>
      </w:pPr>
    </w:p>
    <w:p w:rsidR="00980993" w:rsidRPr="002B1FB8" w:rsidRDefault="00980993" w:rsidP="000D79BA">
      <w:pPr>
        <w:pStyle w:val="a8"/>
        <w:numPr>
          <w:ilvl w:val="1"/>
          <w:numId w:val="11"/>
        </w:numPr>
        <w:tabs>
          <w:tab w:val="clear" w:pos="390"/>
          <w:tab w:val="num" w:pos="709"/>
        </w:tabs>
        <w:overflowPunct/>
        <w:ind w:left="709" w:hanging="709"/>
        <w:textAlignment w:val="auto"/>
        <w:rPr>
          <w:sz w:val="24"/>
        </w:rPr>
      </w:pPr>
      <w:r w:rsidRPr="002B1FB8">
        <w:rPr>
          <w:sz w:val="24"/>
        </w:rPr>
        <w:t>Общество может быть реорганизовано в порядке, предусмотренном законодательством Российской Федерации.</w:t>
      </w:r>
    </w:p>
    <w:p w:rsidR="00980993" w:rsidRPr="002B1FB8" w:rsidRDefault="00980993" w:rsidP="000D79BA">
      <w:pPr>
        <w:pStyle w:val="a8"/>
        <w:numPr>
          <w:ilvl w:val="1"/>
          <w:numId w:val="11"/>
        </w:numPr>
        <w:tabs>
          <w:tab w:val="clear" w:pos="390"/>
          <w:tab w:val="num" w:pos="709"/>
        </w:tabs>
        <w:overflowPunct/>
        <w:ind w:left="709" w:hanging="709"/>
        <w:textAlignment w:val="auto"/>
        <w:rPr>
          <w:sz w:val="24"/>
        </w:rPr>
      </w:pPr>
      <w:r w:rsidRPr="002B1FB8">
        <w:rPr>
          <w:sz w:val="24"/>
        </w:rPr>
        <w:t>Общество может быть ликвидировано в порядке, установленном законодательством Российской Федерации.</w:t>
      </w:r>
    </w:p>
    <w:p w:rsidR="00125E3D" w:rsidRPr="006258A7" w:rsidRDefault="00980993" w:rsidP="006258A7">
      <w:pPr>
        <w:pStyle w:val="a8"/>
        <w:tabs>
          <w:tab w:val="num" w:pos="709"/>
        </w:tabs>
        <w:ind w:left="709" w:hanging="709"/>
        <w:rPr>
          <w:sz w:val="24"/>
        </w:rPr>
      </w:pPr>
      <w:r>
        <w:rPr>
          <w:sz w:val="24"/>
        </w:rPr>
        <w:tab/>
      </w:r>
      <w:r w:rsidRPr="002B1FB8">
        <w:rPr>
          <w:sz w:val="24"/>
        </w:rPr>
        <w:t>Ликвидация Общества считается завершенной, а Общество – прекратившим существование после  внесения сведений о его прекращении  в единый государственный реестр юридических лиц в порядке, установленном законом о государственной регистрации юридических лиц.</w:t>
      </w:r>
    </w:p>
    <w:sectPr w:rsidR="00125E3D" w:rsidRPr="006258A7" w:rsidSect="00236ADB">
      <w:footerReference w:type="even" r:id="rId15"/>
      <w:footerReference w:type="default" r:id="rId16"/>
      <w:pgSz w:w="11906" w:h="16838"/>
      <w:pgMar w:top="741" w:right="674" w:bottom="851" w:left="101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92" w:rsidRDefault="00170992">
      <w:r>
        <w:separator/>
      </w:r>
    </w:p>
  </w:endnote>
  <w:endnote w:type="continuationSeparator" w:id="0">
    <w:p w:rsidR="00170992" w:rsidRDefault="001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F1" w:rsidRDefault="002C59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3E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EF1" w:rsidRDefault="00BF3E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F1" w:rsidRDefault="002C5900">
    <w:pPr>
      <w:pStyle w:val="a4"/>
      <w:framePr w:wrap="around" w:vAnchor="text" w:hAnchor="margin" w:xAlign="right" w:y="1"/>
      <w:rPr>
        <w:rStyle w:val="a5"/>
        <w:sz w:val="20"/>
        <w:szCs w:val="16"/>
      </w:rPr>
    </w:pPr>
    <w:r>
      <w:rPr>
        <w:rStyle w:val="a5"/>
        <w:sz w:val="20"/>
        <w:szCs w:val="16"/>
      </w:rPr>
      <w:fldChar w:fldCharType="begin"/>
    </w:r>
    <w:r w:rsidR="00BF3EF1">
      <w:rPr>
        <w:rStyle w:val="a5"/>
        <w:sz w:val="20"/>
        <w:szCs w:val="16"/>
      </w:rPr>
      <w:instrText xml:space="preserve">PAGE  </w:instrText>
    </w:r>
    <w:r>
      <w:rPr>
        <w:rStyle w:val="a5"/>
        <w:sz w:val="20"/>
        <w:szCs w:val="16"/>
      </w:rPr>
      <w:fldChar w:fldCharType="separate"/>
    </w:r>
    <w:r w:rsidR="00A5266D">
      <w:rPr>
        <w:rStyle w:val="a5"/>
        <w:noProof/>
        <w:sz w:val="20"/>
        <w:szCs w:val="16"/>
      </w:rPr>
      <w:t>12</w:t>
    </w:r>
    <w:r>
      <w:rPr>
        <w:rStyle w:val="a5"/>
        <w:sz w:val="20"/>
        <w:szCs w:val="16"/>
      </w:rPr>
      <w:fldChar w:fldCharType="end"/>
    </w:r>
  </w:p>
  <w:p w:rsidR="00BF3EF1" w:rsidRDefault="00BF3E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92" w:rsidRDefault="00170992">
      <w:r>
        <w:separator/>
      </w:r>
    </w:p>
  </w:footnote>
  <w:footnote w:type="continuationSeparator" w:id="0">
    <w:p w:rsidR="00170992" w:rsidRDefault="001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30C090C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01F075CF"/>
    <w:multiLevelType w:val="hybridMultilevel"/>
    <w:tmpl w:val="D20240B2"/>
    <w:lvl w:ilvl="0" w:tplc="30C090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7361"/>
    <w:multiLevelType w:val="hybridMultilevel"/>
    <w:tmpl w:val="3DD8E0A4"/>
    <w:lvl w:ilvl="0" w:tplc="6554E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78AE"/>
    <w:multiLevelType w:val="hybridMultilevel"/>
    <w:tmpl w:val="E4623862"/>
    <w:lvl w:ilvl="0" w:tplc="DB8285EC">
      <w:start w:val="1"/>
      <w:numFmt w:val="bullet"/>
      <w:lvlText w:val=""/>
      <w:lvlJc w:val="left"/>
      <w:pPr>
        <w:tabs>
          <w:tab w:val="num" w:pos="-85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10B"/>
    <w:multiLevelType w:val="multilevel"/>
    <w:tmpl w:val="1A8246B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5" w15:restartNumberingAfterBreak="0">
    <w:nsid w:val="1F326C52"/>
    <w:multiLevelType w:val="singleLevel"/>
    <w:tmpl w:val="95E4F9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2551781"/>
    <w:multiLevelType w:val="multilevel"/>
    <w:tmpl w:val="A510078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90"/>
        </w:tabs>
        <w:ind w:left="4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20"/>
        </w:tabs>
        <w:ind w:left="12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0"/>
        </w:tabs>
        <w:ind w:left="1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80"/>
        </w:tabs>
        <w:ind w:left="2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0"/>
        </w:tabs>
        <w:ind w:left="25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40"/>
        </w:tabs>
        <w:ind w:left="29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32096" w:hanging="1440"/>
      </w:pPr>
      <w:rPr>
        <w:rFonts w:hint="default"/>
      </w:rPr>
    </w:lvl>
  </w:abstractNum>
  <w:abstractNum w:abstractNumId="7" w15:restartNumberingAfterBreak="0">
    <w:nsid w:val="33075EAB"/>
    <w:multiLevelType w:val="multilevel"/>
    <w:tmpl w:val="1FF8B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97D90"/>
    <w:multiLevelType w:val="hybridMultilevel"/>
    <w:tmpl w:val="B6E02F50"/>
    <w:lvl w:ilvl="0" w:tplc="AAF06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4A270A"/>
    <w:multiLevelType w:val="hybridMultilevel"/>
    <w:tmpl w:val="E3DE3C6A"/>
    <w:lvl w:ilvl="0" w:tplc="61C89E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4C6E"/>
    <w:multiLevelType w:val="multilevel"/>
    <w:tmpl w:val="1EFE6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2407DA"/>
    <w:multiLevelType w:val="multilevel"/>
    <w:tmpl w:val="CC5A2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9C1D8C"/>
    <w:multiLevelType w:val="hybridMultilevel"/>
    <w:tmpl w:val="9AA059EA"/>
    <w:lvl w:ilvl="0" w:tplc="B982243A">
      <w:start w:val="1"/>
      <w:numFmt w:val="decimal"/>
      <w:isLgl/>
      <w:lvlText w:val="5.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AAF06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563C7"/>
    <w:multiLevelType w:val="multilevel"/>
    <w:tmpl w:val="F93293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8"/>
        </w:tabs>
        <w:ind w:left="1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E4C5113"/>
    <w:multiLevelType w:val="multilevel"/>
    <w:tmpl w:val="00A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0D213D"/>
    <w:multiLevelType w:val="hybridMultilevel"/>
    <w:tmpl w:val="9F644DB4"/>
    <w:lvl w:ilvl="0" w:tplc="3EEAE864">
      <w:start w:val="1"/>
      <w:numFmt w:val="decimal"/>
      <w:lvlText w:val="7.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C7A74"/>
    <w:multiLevelType w:val="hybridMultilevel"/>
    <w:tmpl w:val="2E6C479E"/>
    <w:lvl w:ilvl="0" w:tplc="E576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34088"/>
    <w:multiLevelType w:val="multilevel"/>
    <w:tmpl w:val="2A5E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7907B0"/>
    <w:multiLevelType w:val="multilevel"/>
    <w:tmpl w:val="CC5A24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4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6"/>
    <w:rsid w:val="000109A5"/>
    <w:rsid w:val="000142F3"/>
    <w:rsid w:val="00016B42"/>
    <w:rsid w:val="00016DDB"/>
    <w:rsid w:val="00017D2F"/>
    <w:rsid w:val="00021DF6"/>
    <w:rsid w:val="00026806"/>
    <w:rsid w:val="00032907"/>
    <w:rsid w:val="000426FE"/>
    <w:rsid w:val="00047141"/>
    <w:rsid w:val="00050E40"/>
    <w:rsid w:val="0005472D"/>
    <w:rsid w:val="00055097"/>
    <w:rsid w:val="00055157"/>
    <w:rsid w:val="00056391"/>
    <w:rsid w:val="000612EE"/>
    <w:rsid w:val="0006169B"/>
    <w:rsid w:val="0006284F"/>
    <w:rsid w:val="0006389B"/>
    <w:rsid w:val="000643A9"/>
    <w:rsid w:val="0007099B"/>
    <w:rsid w:val="00073508"/>
    <w:rsid w:val="00075A5B"/>
    <w:rsid w:val="00081291"/>
    <w:rsid w:val="0008190C"/>
    <w:rsid w:val="00086461"/>
    <w:rsid w:val="00092956"/>
    <w:rsid w:val="00092C16"/>
    <w:rsid w:val="00095134"/>
    <w:rsid w:val="00095D48"/>
    <w:rsid w:val="000A02E0"/>
    <w:rsid w:val="000A534B"/>
    <w:rsid w:val="000A565E"/>
    <w:rsid w:val="000B0C93"/>
    <w:rsid w:val="000D4562"/>
    <w:rsid w:val="000D6494"/>
    <w:rsid w:val="000D79BA"/>
    <w:rsid w:val="000E12ED"/>
    <w:rsid w:val="000E3568"/>
    <w:rsid w:val="000E4C56"/>
    <w:rsid w:val="00100B2C"/>
    <w:rsid w:val="00100F0E"/>
    <w:rsid w:val="00100F65"/>
    <w:rsid w:val="00104D4E"/>
    <w:rsid w:val="001079AD"/>
    <w:rsid w:val="00111460"/>
    <w:rsid w:val="00112CCC"/>
    <w:rsid w:val="001218E3"/>
    <w:rsid w:val="0012239C"/>
    <w:rsid w:val="001227CB"/>
    <w:rsid w:val="001232FD"/>
    <w:rsid w:val="00125E3D"/>
    <w:rsid w:val="0013418A"/>
    <w:rsid w:val="00144AC7"/>
    <w:rsid w:val="00147890"/>
    <w:rsid w:val="00164E3D"/>
    <w:rsid w:val="00165963"/>
    <w:rsid w:val="00170992"/>
    <w:rsid w:val="00170A42"/>
    <w:rsid w:val="00170F9F"/>
    <w:rsid w:val="001756A3"/>
    <w:rsid w:val="001801F6"/>
    <w:rsid w:val="001836D3"/>
    <w:rsid w:val="001912A4"/>
    <w:rsid w:val="001915FA"/>
    <w:rsid w:val="00197378"/>
    <w:rsid w:val="001A1CAD"/>
    <w:rsid w:val="001A593F"/>
    <w:rsid w:val="001A5E2E"/>
    <w:rsid w:val="001A63BB"/>
    <w:rsid w:val="001B0C61"/>
    <w:rsid w:val="001B2141"/>
    <w:rsid w:val="001D0AEE"/>
    <w:rsid w:val="001D16C8"/>
    <w:rsid w:val="001D3395"/>
    <w:rsid w:val="001D5E5C"/>
    <w:rsid w:val="001D6AB1"/>
    <w:rsid w:val="001D7848"/>
    <w:rsid w:val="001D7EBB"/>
    <w:rsid w:val="001E0276"/>
    <w:rsid w:val="001E1043"/>
    <w:rsid w:val="001E1326"/>
    <w:rsid w:val="001E2F9B"/>
    <w:rsid w:val="001E5DA9"/>
    <w:rsid w:val="001F1040"/>
    <w:rsid w:val="001F68E3"/>
    <w:rsid w:val="001F7F53"/>
    <w:rsid w:val="00205CF1"/>
    <w:rsid w:val="0020607F"/>
    <w:rsid w:val="00206821"/>
    <w:rsid w:val="00210019"/>
    <w:rsid w:val="00210847"/>
    <w:rsid w:val="00210A09"/>
    <w:rsid w:val="00210F8C"/>
    <w:rsid w:val="002166CC"/>
    <w:rsid w:val="002201EF"/>
    <w:rsid w:val="0022470A"/>
    <w:rsid w:val="002341DC"/>
    <w:rsid w:val="00235F28"/>
    <w:rsid w:val="00236ADB"/>
    <w:rsid w:val="00240ECD"/>
    <w:rsid w:val="002411E6"/>
    <w:rsid w:val="00242B97"/>
    <w:rsid w:val="00242DFB"/>
    <w:rsid w:val="00243CB6"/>
    <w:rsid w:val="00245C1C"/>
    <w:rsid w:val="00251FE8"/>
    <w:rsid w:val="00263093"/>
    <w:rsid w:val="002759C5"/>
    <w:rsid w:val="00280AA5"/>
    <w:rsid w:val="00283620"/>
    <w:rsid w:val="002864D8"/>
    <w:rsid w:val="00290651"/>
    <w:rsid w:val="00291D95"/>
    <w:rsid w:val="0029279A"/>
    <w:rsid w:val="00294C10"/>
    <w:rsid w:val="0029539E"/>
    <w:rsid w:val="00295403"/>
    <w:rsid w:val="00297B8C"/>
    <w:rsid w:val="002A1341"/>
    <w:rsid w:val="002A224A"/>
    <w:rsid w:val="002A2724"/>
    <w:rsid w:val="002A5D77"/>
    <w:rsid w:val="002A6751"/>
    <w:rsid w:val="002B1B6B"/>
    <w:rsid w:val="002B5C40"/>
    <w:rsid w:val="002B5E62"/>
    <w:rsid w:val="002C0C54"/>
    <w:rsid w:val="002C5900"/>
    <w:rsid w:val="002C608A"/>
    <w:rsid w:val="002D3B1B"/>
    <w:rsid w:val="002E0C40"/>
    <w:rsid w:val="002E1700"/>
    <w:rsid w:val="002E17B8"/>
    <w:rsid w:val="002E2B93"/>
    <w:rsid w:val="002E59C4"/>
    <w:rsid w:val="002E70DF"/>
    <w:rsid w:val="002F3FF2"/>
    <w:rsid w:val="002F694B"/>
    <w:rsid w:val="002F795E"/>
    <w:rsid w:val="002F7CB7"/>
    <w:rsid w:val="00300BFD"/>
    <w:rsid w:val="0030771B"/>
    <w:rsid w:val="00313713"/>
    <w:rsid w:val="00317EF7"/>
    <w:rsid w:val="00323DEB"/>
    <w:rsid w:val="00324736"/>
    <w:rsid w:val="00327A81"/>
    <w:rsid w:val="00335B4C"/>
    <w:rsid w:val="00336721"/>
    <w:rsid w:val="00341451"/>
    <w:rsid w:val="0035649C"/>
    <w:rsid w:val="00364056"/>
    <w:rsid w:val="00365F0A"/>
    <w:rsid w:val="00377DBF"/>
    <w:rsid w:val="003829D4"/>
    <w:rsid w:val="00383733"/>
    <w:rsid w:val="00383B70"/>
    <w:rsid w:val="00384B1D"/>
    <w:rsid w:val="0039126F"/>
    <w:rsid w:val="0039576D"/>
    <w:rsid w:val="003A0343"/>
    <w:rsid w:val="003A0388"/>
    <w:rsid w:val="003A55B6"/>
    <w:rsid w:val="003A6FCF"/>
    <w:rsid w:val="003B036D"/>
    <w:rsid w:val="003B7E72"/>
    <w:rsid w:val="003D0FF4"/>
    <w:rsid w:val="003D565B"/>
    <w:rsid w:val="003F63B5"/>
    <w:rsid w:val="00401271"/>
    <w:rsid w:val="00414DCD"/>
    <w:rsid w:val="004234FE"/>
    <w:rsid w:val="00425449"/>
    <w:rsid w:val="00426AF8"/>
    <w:rsid w:val="00437D3C"/>
    <w:rsid w:val="004410E5"/>
    <w:rsid w:val="0045145E"/>
    <w:rsid w:val="004608E1"/>
    <w:rsid w:val="00461661"/>
    <w:rsid w:val="0046268F"/>
    <w:rsid w:val="004713CB"/>
    <w:rsid w:val="0047460E"/>
    <w:rsid w:val="00476CDF"/>
    <w:rsid w:val="004813DF"/>
    <w:rsid w:val="0048487F"/>
    <w:rsid w:val="00487D7F"/>
    <w:rsid w:val="00490E81"/>
    <w:rsid w:val="00492E30"/>
    <w:rsid w:val="0049555B"/>
    <w:rsid w:val="004A0D99"/>
    <w:rsid w:val="004A4705"/>
    <w:rsid w:val="004A7C35"/>
    <w:rsid w:val="004A7DAB"/>
    <w:rsid w:val="004B3141"/>
    <w:rsid w:val="004C3B8E"/>
    <w:rsid w:val="004D2C5D"/>
    <w:rsid w:val="004D324B"/>
    <w:rsid w:val="004E1E38"/>
    <w:rsid w:val="004E2802"/>
    <w:rsid w:val="004E4D28"/>
    <w:rsid w:val="004E69A6"/>
    <w:rsid w:val="004E7075"/>
    <w:rsid w:val="004F0C97"/>
    <w:rsid w:val="004F3140"/>
    <w:rsid w:val="004F49B8"/>
    <w:rsid w:val="004F6CFB"/>
    <w:rsid w:val="0050538E"/>
    <w:rsid w:val="00505F8C"/>
    <w:rsid w:val="00507E24"/>
    <w:rsid w:val="00510495"/>
    <w:rsid w:val="00511067"/>
    <w:rsid w:val="005137C8"/>
    <w:rsid w:val="00514270"/>
    <w:rsid w:val="005161C7"/>
    <w:rsid w:val="00520D98"/>
    <w:rsid w:val="00523C1D"/>
    <w:rsid w:val="0052444D"/>
    <w:rsid w:val="005265E3"/>
    <w:rsid w:val="0052689C"/>
    <w:rsid w:val="00526C4D"/>
    <w:rsid w:val="00533DCB"/>
    <w:rsid w:val="00535641"/>
    <w:rsid w:val="005407C3"/>
    <w:rsid w:val="005450BE"/>
    <w:rsid w:val="00545619"/>
    <w:rsid w:val="00545CEB"/>
    <w:rsid w:val="00547C0F"/>
    <w:rsid w:val="00551CE8"/>
    <w:rsid w:val="00573D47"/>
    <w:rsid w:val="0057585C"/>
    <w:rsid w:val="005831D8"/>
    <w:rsid w:val="00597814"/>
    <w:rsid w:val="005A277E"/>
    <w:rsid w:val="005A3F54"/>
    <w:rsid w:val="005A6C25"/>
    <w:rsid w:val="005A6FBF"/>
    <w:rsid w:val="005A7EB9"/>
    <w:rsid w:val="005B6537"/>
    <w:rsid w:val="005B7509"/>
    <w:rsid w:val="005B79E4"/>
    <w:rsid w:val="005C54C9"/>
    <w:rsid w:val="005D2F28"/>
    <w:rsid w:val="005D550C"/>
    <w:rsid w:val="005D62F6"/>
    <w:rsid w:val="005E40CD"/>
    <w:rsid w:val="0060642B"/>
    <w:rsid w:val="00621004"/>
    <w:rsid w:val="006258A7"/>
    <w:rsid w:val="0062754A"/>
    <w:rsid w:val="00630D84"/>
    <w:rsid w:val="0064177F"/>
    <w:rsid w:val="00641D97"/>
    <w:rsid w:val="00650503"/>
    <w:rsid w:val="0065453D"/>
    <w:rsid w:val="006569C7"/>
    <w:rsid w:val="0066030F"/>
    <w:rsid w:val="00662A21"/>
    <w:rsid w:val="006651B9"/>
    <w:rsid w:val="00672B6C"/>
    <w:rsid w:val="006748AC"/>
    <w:rsid w:val="00681778"/>
    <w:rsid w:val="00684CDC"/>
    <w:rsid w:val="006861A5"/>
    <w:rsid w:val="0069150F"/>
    <w:rsid w:val="006A4937"/>
    <w:rsid w:val="006B478D"/>
    <w:rsid w:val="006B49F8"/>
    <w:rsid w:val="006B4AAA"/>
    <w:rsid w:val="006B4E3A"/>
    <w:rsid w:val="006C1B99"/>
    <w:rsid w:val="006C23CE"/>
    <w:rsid w:val="006C4D6C"/>
    <w:rsid w:val="006D6339"/>
    <w:rsid w:val="006E62E4"/>
    <w:rsid w:val="006F3583"/>
    <w:rsid w:val="006F5C73"/>
    <w:rsid w:val="0070019A"/>
    <w:rsid w:val="0070312C"/>
    <w:rsid w:val="007031F2"/>
    <w:rsid w:val="007162E1"/>
    <w:rsid w:val="00722B82"/>
    <w:rsid w:val="00722F90"/>
    <w:rsid w:val="007241E6"/>
    <w:rsid w:val="00724A86"/>
    <w:rsid w:val="007300A8"/>
    <w:rsid w:val="0073471E"/>
    <w:rsid w:val="007367BE"/>
    <w:rsid w:val="00740E4C"/>
    <w:rsid w:val="0074190F"/>
    <w:rsid w:val="007440C5"/>
    <w:rsid w:val="00750F3B"/>
    <w:rsid w:val="0075265B"/>
    <w:rsid w:val="007554E5"/>
    <w:rsid w:val="00755A2A"/>
    <w:rsid w:val="00770A29"/>
    <w:rsid w:val="00773250"/>
    <w:rsid w:val="007772C6"/>
    <w:rsid w:val="00787503"/>
    <w:rsid w:val="0079259E"/>
    <w:rsid w:val="00793A57"/>
    <w:rsid w:val="00796A3B"/>
    <w:rsid w:val="007B1AC8"/>
    <w:rsid w:val="007B51CA"/>
    <w:rsid w:val="007B7F6C"/>
    <w:rsid w:val="007C1CF2"/>
    <w:rsid w:val="007C3840"/>
    <w:rsid w:val="007C3DB1"/>
    <w:rsid w:val="007D4A80"/>
    <w:rsid w:val="007E4676"/>
    <w:rsid w:val="007E6283"/>
    <w:rsid w:val="007F5748"/>
    <w:rsid w:val="008017A8"/>
    <w:rsid w:val="00801E1C"/>
    <w:rsid w:val="008038B8"/>
    <w:rsid w:val="008061C0"/>
    <w:rsid w:val="0082214F"/>
    <w:rsid w:val="0082277A"/>
    <w:rsid w:val="0082723B"/>
    <w:rsid w:val="00841C0D"/>
    <w:rsid w:val="0084294C"/>
    <w:rsid w:val="00844A30"/>
    <w:rsid w:val="00854066"/>
    <w:rsid w:val="00857D3E"/>
    <w:rsid w:val="0086767E"/>
    <w:rsid w:val="008732A6"/>
    <w:rsid w:val="00873D4D"/>
    <w:rsid w:val="00882D4E"/>
    <w:rsid w:val="008876EF"/>
    <w:rsid w:val="008919DB"/>
    <w:rsid w:val="008923B4"/>
    <w:rsid w:val="00896AFD"/>
    <w:rsid w:val="008A72DF"/>
    <w:rsid w:val="008A7CDB"/>
    <w:rsid w:val="008B6BDA"/>
    <w:rsid w:val="008B726A"/>
    <w:rsid w:val="008C2B5E"/>
    <w:rsid w:val="008C7DA0"/>
    <w:rsid w:val="008D0679"/>
    <w:rsid w:val="008D079C"/>
    <w:rsid w:val="008D6041"/>
    <w:rsid w:val="008E4DC4"/>
    <w:rsid w:val="008E4F4F"/>
    <w:rsid w:val="008E673A"/>
    <w:rsid w:val="008F3CD9"/>
    <w:rsid w:val="008F59F6"/>
    <w:rsid w:val="00906F00"/>
    <w:rsid w:val="00913BBE"/>
    <w:rsid w:val="009146BF"/>
    <w:rsid w:val="00915727"/>
    <w:rsid w:val="00920D1F"/>
    <w:rsid w:val="009278A7"/>
    <w:rsid w:val="0093007E"/>
    <w:rsid w:val="009319CA"/>
    <w:rsid w:val="00932BB0"/>
    <w:rsid w:val="00936757"/>
    <w:rsid w:val="00936A32"/>
    <w:rsid w:val="00952784"/>
    <w:rsid w:val="00961A8E"/>
    <w:rsid w:val="00977AB6"/>
    <w:rsid w:val="00980993"/>
    <w:rsid w:val="00981F78"/>
    <w:rsid w:val="009831EF"/>
    <w:rsid w:val="00983C23"/>
    <w:rsid w:val="009861C3"/>
    <w:rsid w:val="00993660"/>
    <w:rsid w:val="0099659E"/>
    <w:rsid w:val="009A22A1"/>
    <w:rsid w:val="009A4C70"/>
    <w:rsid w:val="009B104F"/>
    <w:rsid w:val="009B1BF3"/>
    <w:rsid w:val="009B2C74"/>
    <w:rsid w:val="009B6781"/>
    <w:rsid w:val="009C07A4"/>
    <w:rsid w:val="009C0B23"/>
    <w:rsid w:val="009C2959"/>
    <w:rsid w:val="009C69CC"/>
    <w:rsid w:val="009D2D8D"/>
    <w:rsid w:val="009D7DF7"/>
    <w:rsid w:val="009E10BA"/>
    <w:rsid w:val="009E3EFA"/>
    <w:rsid w:val="009E6035"/>
    <w:rsid w:val="009F1668"/>
    <w:rsid w:val="00A012AC"/>
    <w:rsid w:val="00A0407F"/>
    <w:rsid w:val="00A07536"/>
    <w:rsid w:val="00A1423A"/>
    <w:rsid w:val="00A24E3C"/>
    <w:rsid w:val="00A25C45"/>
    <w:rsid w:val="00A25F48"/>
    <w:rsid w:val="00A276E9"/>
    <w:rsid w:val="00A32215"/>
    <w:rsid w:val="00A357FE"/>
    <w:rsid w:val="00A36956"/>
    <w:rsid w:val="00A456BB"/>
    <w:rsid w:val="00A5266D"/>
    <w:rsid w:val="00A62F34"/>
    <w:rsid w:val="00A74C65"/>
    <w:rsid w:val="00A75A01"/>
    <w:rsid w:val="00A76A43"/>
    <w:rsid w:val="00A76CF8"/>
    <w:rsid w:val="00A8710A"/>
    <w:rsid w:val="00A87FC4"/>
    <w:rsid w:val="00A9041C"/>
    <w:rsid w:val="00A93521"/>
    <w:rsid w:val="00A952DB"/>
    <w:rsid w:val="00A954D5"/>
    <w:rsid w:val="00A95C88"/>
    <w:rsid w:val="00AA0517"/>
    <w:rsid w:val="00AA1D7A"/>
    <w:rsid w:val="00AA3030"/>
    <w:rsid w:val="00AA3AC1"/>
    <w:rsid w:val="00AB0169"/>
    <w:rsid w:val="00AB3839"/>
    <w:rsid w:val="00AB66BA"/>
    <w:rsid w:val="00AC435A"/>
    <w:rsid w:val="00AC5B72"/>
    <w:rsid w:val="00AE001A"/>
    <w:rsid w:val="00AE2554"/>
    <w:rsid w:val="00AE3B2C"/>
    <w:rsid w:val="00AE6FF7"/>
    <w:rsid w:val="00AE734E"/>
    <w:rsid w:val="00AF7222"/>
    <w:rsid w:val="00B00A28"/>
    <w:rsid w:val="00B00A7E"/>
    <w:rsid w:val="00B05702"/>
    <w:rsid w:val="00B10456"/>
    <w:rsid w:val="00B14519"/>
    <w:rsid w:val="00B218BC"/>
    <w:rsid w:val="00B24EB8"/>
    <w:rsid w:val="00B301EC"/>
    <w:rsid w:val="00B37BED"/>
    <w:rsid w:val="00B47B40"/>
    <w:rsid w:val="00B65C70"/>
    <w:rsid w:val="00B66B4F"/>
    <w:rsid w:val="00B6793C"/>
    <w:rsid w:val="00B70E2D"/>
    <w:rsid w:val="00B726BA"/>
    <w:rsid w:val="00B74A59"/>
    <w:rsid w:val="00B801FC"/>
    <w:rsid w:val="00B81A76"/>
    <w:rsid w:val="00B86156"/>
    <w:rsid w:val="00B917E0"/>
    <w:rsid w:val="00B95ABC"/>
    <w:rsid w:val="00BA1ADB"/>
    <w:rsid w:val="00BA4F6E"/>
    <w:rsid w:val="00BB19B4"/>
    <w:rsid w:val="00BB71A3"/>
    <w:rsid w:val="00BD0DAE"/>
    <w:rsid w:val="00BD15F4"/>
    <w:rsid w:val="00BD2A6F"/>
    <w:rsid w:val="00BD5C67"/>
    <w:rsid w:val="00BE086D"/>
    <w:rsid w:val="00BF348A"/>
    <w:rsid w:val="00BF3E41"/>
    <w:rsid w:val="00BF3EF1"/>
    <w:rsid w:val="00BF6EEC"/>
    <w:rsid w:val="00C02216"/>
    <w:rsid w:val="00C10647"/>
    <w:rsid w:val="00C12400"/>
    <w:rsid w:val="00C1253B"/>
    <w:rsid w:val="00C12EC1"/>
    <w:rsid w:val="00C17646"/>
    <w:rsid w:val="00C20BC4"/>
    <w:rsid w:val="00C20E62"/>
    <w:rsid w:val="00C211A9"/>
    <w:rsid w:val="00C225EF"/>
    <w:rsid w:val="00C25985"/>
    <w:rsid w:val="00C269D1"/>
    <w:rsid w:val="00C316A5"/>
    <w:rsid w:val="00C32C2B"/>
    <w:rsid w:val="00C50325"/>
    <w:rsid w:val="00C52501"/>
    <w:rsid w:val="00C608A0"/>
    <w:rsid w:val="00C617B2"/>
    <w:rsid w:val="00C62F6D"/>
    <w:rsid w:val="00C655C4"/>
    <w:rsid w:val="00C73680"/>
    <w:rsid w:val="00C858D5"/>
    <w:rsid w:val="00C91E05"/>
    <w:rsid w:val="00C93888"/>
    <w:rsid w:val="00C96B74"/>
    <w:rsid w:val="00CA5880"/>
    <w:rsid w:val="00CA6D8B"/>
    <w:rsid w:val="00CB0732"/>
    <w:rsid w:val="00CB0C44"/>
    <w:rsid w:val="00CB1ABC"/>
    <w:rsid w:val="00CB28DC"/>
    <w:rsid w:val="00CB667A"/>
    <w:rsid w:val="00CD43F6"/>
    <w:rsid w:val="00CE0728"/>
    <w:rsid w:val="00CF3794"/>
    <w:rsid w:val="00CF3C86"/>
    <w:rsid w:val="00CF4051"/>
    <w:rsid w:val="00CF4AD0"/>
    <w:rsid w:val="00CF4CD2"/>
    <w:rsid w:val="00CF50B1"/>
    <w:rsid w:val="00D01859"/>
    <w:rsid w:val="00D02B02"/>
    <w:rsid w:val="00D03205"/>
    <w:rsid w:val="00D0586B"/>
    <w:rsid w:val="00D147E2"/>
    <w:rsid w:val="00D1522B"/>
    <w:rsid w:val="00D15AF3"/>
    <w:rsid w:val="00D219EE"/>
    <w:rsid w:val="00D245FE"/>
    <w:rsid w:val="00D26774"/>
    <w:rsid w:val="00D32E2E"/>
    <w:rsid w:val="00D33FFA"/>
    <w:rsid w:val="00D3434D"/>
    <w:rsid w:val="00D4010D"/>
    <w:rsid w:val="00D40EED"/>
    <w:rsid w:val="00D433DA"/>
    <w:rsid w:val="00D43DD8"/>
    <w:rsid w:val="00D46CC6"/>
    <w:rsid w:val="00D471C0"/>
    <w:rsid w:val="00D62361"/>
    <w:rsid w:val="00D64000"/>
    <w:rsid w:val="00D6567B"/>
    <w:rsid w:val="00D72DA4"/>
    <w:rsid w:val="00D77B94"/>
    <w:rsid w:val="00D8412D"/>
    <w:rsid w:val="00D87D64"/>
    <w:rsid w:val="00DA00C4"/>
    <w:rsid w:val="00DB693C"/>
    <w:rsid w:val="00DB74A0"/>
    <w:rsid w:val="00DC21CD"/>
    <w:rsid w:val="00DC582E"/>
    <w:rsid w:val="00DC7F17"/>
    <w:rsid w:val="00DD7F59"/>
    <w:rsid w:val="00DE39D8"/>
    <w:rsid w:val="00DE76E1"/>
    <w:rsid w:val="00DE7E54"/>
    <w:rsid w:val="00DF2592"/>
    <w:rsid w:val="00DF37BC"/>
    <w:rsid w:val="00DF4807"/>
    <w:rsid w:val="00DF779D"/>
    <w:rsid w:val="00E00D58"/>
    <w:rsid w:val="00E013F2"/>
    <w:rsid w:val="00E03F4F"/>
    <w:rsid w:val="00E0787A"/>
    <w:rsid w:val="00E12993"/>
    <w:rsid w:val="00E13104"/>
    <w:rsid w:val="00E14D49"/>
    <w:rsid w:val="00E222B4"/>
    <w:rsid w:val="00E23301"/>
    <w:rsid w:val="00E26B14"/>
    <w:rsid w:val="00E33D0B"/>
    <w:rsid w:val="00E34511"/>
    <w:rsid w:val="00E34F3C"/>
    <w:rsid w:val="00E40CDF"/>
    <w:rsid w:val="00E42708"/>
    <w:rsid w:val="00E456B0"/>
    <w:rsid w:val="00E55BB0"/>
    <w:rsid w:val="00E666E9"/>
    <w:rsid w:val="00E70AB4"/>
    <w:rsid w:val="00E73603"/>
    <w:rsid w:val="00E75C56"/>
    <w:rsid w:val="00E765BE"/>
    <w:rsid w:val="00E86793"/>
    <w:rsid w:val="00E9178A"/>
    <w:rsid w:val="00E92E79"/>
    <w:rsid w:val="00EA0567"/>
    <w:rsid w:val="00EA1090"/>
    <w:rsid w:val="00EB3C7F"/>
    <w:rsid w:val="00EB74BD"/>
    <w:rsid w:val="00EC6053"/>
    <w:rsid w:val="00EC6477"/>
    <w:rsid w:val="00ED1F58"/>
    <w:rsid w:val="00ED565F"/>
    <w:rsid w:val="00EE6425"/>
    <w:rsid w:val="00EE7004"/>
    <w:rsid w:val="00EE753D"/>
    <w:rsid w:val="00EF03F7"/>
    <w:rsid w:val="00EF07EC"/>
    <w:rsid w:val="00EF2978"/>
    <w:rsid w:val="00EF5F32"/>
    <w:rsid w:val="00EF67DE"/>
    <w:rsid w:val="00F0066B"/>
    <w:rsid w:val="00F00CB7"/>
    <w:rsid w:val="00F021CA"/>
    <w:rsid w:val="00F075D2"/>
    <w:rsid w:val="00F11147"/>
    <w:rsid w:val="00F17798"/>
    <w:rsid w:val="00F2027A"/>
    <w:rsid w:val="00F208C0"/>
    <w:rsid w:val="00F263B8"/>
    <w:rsid w:val="00F34626"/>
    <w:rsid w:val="00F41D30"/>
    <w:rsid w:val="00F43DCB"/>
    <w:rsid w:val="00F54BED"/>
    <w:rsid w:val="00F57F51"/>
    <w:rsid w:val="00F633B1"/>
    <w:rsid w:val="00F64224"/>
    <w:rsid w:val="00F6633C"/>
    <w:rsid w:val="00F70C34"/>
    <w:rsid w:val="00F75CD2"/>
    <w:rsid w:val="00F800EA"/>
    <w:rsid w:val="00F80DCD"/>
    <w:rsid w:val="00F84E3F"/>
    <w:rsid w:val="00F90254"/>
    <w:rsid w:val="00F94481"/>
    <w:rsid w:val="00F953D2"/>
    <w:rsid w:val="00F955DF"/>
    <w:rsid w:val="00F96307"/>
    <w:rsid w:val="00FA0DA3"/>
    <w:rsid w:val="00FA7681"/>
    <w:rsid w:val="00FB167F"/>
    <w:rsid w:val="00FB2A75"/>
    <w:rsid w:val="00FB3D0D"/>
    <w:rsid w:val="00FC4908"/>
    <w:rsid w:val="00FD5BA3"/>
    <w:rsid w:val="00FD7058"/>
    <w:rsid w:val="00FE4824"/>
    <w:rsid w:val="00FE6B2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D4E9F-2638-4446-9C86-6CD4D35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BE"/>
    <w:rPr>
      <w:sz w:val="24"/>
      <w:szCs w:val="24"/>
    </w:rPr>
  </w:style>
  <w:style w:type="paragraph" w:styleId="1">
    <w:name w:val="heading 1"/>
    <w:basedOn w:val="a"/>
    <w:next w:val="a"/>
    <w:qFormat/>
    <w:rsid w:val="00236AD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6ADB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236A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A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paragraph" w:customStyle="1" w:styleId="ConsNonformat">
    <w:name w:val="ConsNonformat"/>
    <w:rsid w:val="00236A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footer"/>
    <w:basedOn w:val="a"/>
    <w:rsid w:val="00236A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6ADB"/>
  </w:style>
  <w:style w:type="paragraph" w:styleId="a6">
    <w:name w:val="Body Text Indent"/>
    <w:basedOn w:val="a"/>
    <w:link w:val="a7"/>
    <w:uiPriority w:val="99"/>
    <w:rsid w:val="00236ADB"/>
    <w:pPr>
      <w:overflowPunct w:val="0"/>
      <w:autoSpaceDE w:val="0"/>
      <w:autoSpaceDN w:val="0"/>
      <w:adjustRightInd w:val="0"/>
      <w:spacing w:line="360" w:lineRule="auto"/>
      <w:ind w:firstLine="706"/>
      <w:jc w:val="both"/>
      <w:textAlignment w:val="baseline"/>
    </w:pPr>
    <w:rPr>
      <w:szCs w:val="20"/>
    </w:rPr>
  </w:style>
  <w:style w:type="paragraph" w:styleId="a8">
    <w:name w:val="Body Text"/>
    <w:basedOn w:val="a"/>
    <w:link w:val="a9"/>
    <w:uiPriority w:val="99"/>
    <w:rsid w:val="00236AD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30">
    <w:name w:val="Body Text Indent 3"/>
    <w:basedOn w:val="a"/>
    <w:rsid w:val="00236ADB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sz w:val="22"/>
      <w:szCs w:val="20"/>
    </w:rPr>
  </w:style>
  <w:style w:type="paragraph" w:styleId="21">
    <w:name w:val="Body Text 2"/>
    <w:basedOn w:val="a"/>
    <w:rsid w:val="00236AD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ConsNormal">
    <w:name w:val="ConsNormal"/>
    <w:uiPriority w:val="99"/>
    <w:rsid w:val="00236AD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"/>
    <w:rsid w:val="00236ADB"/>
    <w:pPr>
      <w:tabs>
        <w:tab w:val="left" w:pos="0"/>
      </w:tabs>
      <w:ind w:right="-5"/>
      <w:jc w:val="both"/>
    </w:pPr>
    <w:rPr>
      <w:i/>
      <w:iCs/>
      <w:color w:val="3366FF"/>
      <w:sz w:val="22"/>
    </w:rPr>
  </w:style>
  <w:style w:type="paragraph" w:styleId="22">
    <w:name w:val="Body Text Indent 2"/>
    <w:basedOn w:val="a"/>
    <w:rsid w:val="00236ADB"/>
    <w:pPr>
      <w:tabs>
        <w:tab w:val="num" w:pos="1260"/>
      </w:tabs>
      <w:ind w:left="1260" w:hanging="720"/>
      <w:jc w:val="both"/>
    </w:pPr>
    <w:rPr>
      <w:sz w:val="20"/>
    </w:rPr>
  </w:style>
  <w:style w:type="paragraph" w:customStyle="1" w:styleId="ConsPlusNormal">
    <w:name w:val="ConsPlusNormal"/>
    <w:rsid w:val="00236ADB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236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5450BE"/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rsid w:val="000D649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D649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23301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608E1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608E1"/>
    <w:rPr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4608E1"/>
    <w:rPr>
      <w:b/>
      <w:bCs/>
      <w:sz w:val="24"/>
    </w:rPr>
  </w:style>
  <w:style w:type="character" w:styleId="ad">
    <w:name w:val="Hyperlink"/>
    <w:basedOn w:val="a0"/>
    <w:rsid w:val="00AE734E"/>
    <w:rPr>
      <w:color w:val="0000FF"/>
      <w:u w:val="single"/>
    </w:rPr>
  </w:style>
  <w:style w:type="character" w:styleId="ae">
    <w:name w:val="annotation reference"/>
    <w:basedOn w:val="a0"/>
    <w:rsid w:val="00AE734E"/>
    <w:rPr>
      <w:sz w:val="16"/>
      <w:szCs w:val="16"/>
    </w:rPr>
  </w:style>
  <w:style w:type="paragraph" w:styleId="af">
    <w:name w:val="annotation text"/>
    <w:basedOn w:val="a"/>
    <w:link w:val="af0"/>
    <w:rsid w:val="00AE73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E734E"/>
  </w:style>
  <w:style w:type="paragraph" w:styleId="af1">
    <w:name w:val="annotation subject"/>
    <w:basedOn w:val="af"/>
    <w:next w:val="af"/>
    <w:link w:val="af2"/>
    <w:rsid w:val="00AE734E"/>
    <w:rPr>
      <w:b/>
      <w:bCs/>
    </w:rPr>
  </w:style>
  <w:style w:type="character" w:customStyle="1" w:styleId="af2">
    <w:name w:val="Тема примечания Знак"/>
    <w:basedOn w:val="af0"/>
    <w:link w:val="af1"/>
    <w:rsid w:val="00AE734E"/>
    <w:rPr>
      <w:b/>
      <w:bCs/>
    </w:rPr>
  </w:style>
  <w:style w:type="character" w:customStyle="1" w:styleId="10">
    <w:name w:val="Основной текст1"/>
    <w:basedOn w:val="a0"/>
    <w:rsid w:val="002906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00"/>
    <w:rsid w:val="00545CEB"/>
    <w:rPr>
      <w:shd w:val="clear" w:color="auto" w:fill="FFFFFF"/>
    </w:rPr>
  </w:style>
  <w:style w:type="paragraph" w:customStyle="1" w:styleId="100">
    <w:name w:val="Основной текст10"/>
    <w:basedOn w:val="a"/>
    <w:link w:val="af3"/>
    <w:rsid w:val="00545CEB"/>
    <w:pPr>
      <w:widowControl w:val="0"/>
      <w:shd w:val="clear" w:color="auto" w:fill="FFFFFF"/>
      <w:spacing w:line="264" w:lineRule="exact"/>
      <w:ind w:hanging="280"/>
    </w:pPr>
    <w:rPr>
      <w:sz w:val="20"/>
      <w:szCs w:val="20"/>
    </w:rPr>
  </w:style>
  <w:style w:type="character" w:customStyle="1" w:styleId="23">
    <w:name w:val="Основной текст2"/>
    <w:basedOn w:val="af3"/>
    <w:rsid w:val="00545C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FontStyle15">
    <w:name w:val="Font Style15"/>
    <w:basedOn w:val="a0"/>
    <w:uiPriority w:val="99"/>
    <w:rsid w:val="004E4D28"/>
    <w:rPr>
      <w:rFonts w:ascii="Georgia" w:hAnsi="Georgia" w:cs="Georgia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9659E"/>
  </w:style>
  <w:style w:type="character" w:customStyle="1" w:styleId="11">
    <w:name w:val="1"/>
    <w:basedOn w:val="a0"/>
    <w:rsid w:val="00A456BB"/>
  </w:style>
  <w:style w:type="paragraph" w:styleId="af4">
    <w:name w:val="List Paragraph"/>
    <w:basedOn w:val="a"/>
    <w:qFormat/>
    <w:rsid w:val="00C2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C94FFADD626CDB307BB258011D5C3E660AC56805E83AB81E1F50C0072AB134F594B8FB5411F960039B2922B40BB5A33CC1805B95BA050h5d2L" TargetMode="External"/><Relationship Id="rId13" Type="http://schemas.openxmlformats.org/officeDocument/2006/relationships/hyperlink" Target="consultantplus://offline/ref=62B873AEF931CCD26B7E45A49381F1806B3CC9F1E6C464E3EE8A29B1DC02800C3451ECA4E0D72696n4v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6CA1043580C0B7C680AF2240AEA92116AA067A53E5973DAA0C0F420B6ED147498F6B025672709s4r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6C75C90F05BCFC9EFEB9E2C26DD69AF5947531D14362A5BF71A413449232C79ED3CC7E787E757FEr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atona-molok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C94FFADD626CDB307BB258011D5C3E660AC56805E83AB81E1F50C0072AB134F594B8CB34916C75776B3CE6E1CA85A38CC1B07A6h5d1L" TargetMode="External"/><Relationship Id="rId14" Type="http://schemas.openxmlformats.org/officeDocument/2006/relationships/hyperlink" Target="consultantplus://offline/ref=4F0B0192C800C0437F7C5219F83CBAFDB197A600D291D8AA7D0996C641C42C2AF6CDCC40A12EFF8Ek8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5863-D5B1-49F8-8B39-66D20745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/>
  <LinksUpToDate>false</LinksUpToDate>
  <CharactersWithSpaces>36176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consultantplus://offline/ref=62B873AEF931CCD26B7E45A49381F1806B3CC9F1E6C464E3EE8A29B1DC02800C3451ECA4E0D72696n4vAI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http://www.contact-inform.biz/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Sergio</dc:creator>
  <cp:lastModifiedBy>Yrist</cp:lastModifiedBy>
  <cp:revision>3</cp:revision>
  <cp:lastPrinted>2019-02-06T08:11:00Z</cp:lastPrinted>
  <dcterms:created xsi:type="dcterms:W3CDTF">2019-03-11T07:23:00Z</dcterms:created>
  <dcterms:modified xsi:type="dcterms:W3CDTF">2019-03-11T07:23:00Z</dcterms:modified>
</cp:coreProperties>
</file>